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5FDE" w14:textId="16FE139F" w:rsidR="006D21A8" w:rsidRPr="00F012A6" w:rsidRDefault="006D21A8" w:rsidP="005C7E62">
      <w:pPr>
        <w:pStyle w:val="SOPLevel1"/>
      </w:pPr>
      <w:r w:rsidRPr="00F012A6">
        <w:t>PURPOSE</w:t>
      </w:r>
    </w:p>
    <w:p w14:paraId="3F003034" w14:textId="6C91C7BA" w:rsidR="00251C5E" w:rsidRPr="00F012A6" w:rsidRDefault="00251C5E" w:rsidP="00251C5E">
      <w:pPr>
        <w:pStyle w:val="SOPLevel2"/>
      </w:pPr>
      <w:r w:rsidRPr="00F012A6">
        <w:t>This</w:t>
      </w:r>
      <w:r w:rsidR="00D47546">
        <w:t xml:space="preserve"> SOP</w:t>
      </w:r>
      <w:r w:rsidRPr="00F012A6">
        <w:t xml:space="preserve"> establishes the </w:t>
      </w:r>
      <w:r w:rsidR="001E6544">
        <w:t>Carilion Clinic</w:t>
      </w:r>
      <w:r w:rsidRPr="00F012A6">
        <w:t>’s Human Research Protection Program (HRPP) and its commitment to protect the rights and welfare of human subjects.</w:t>
      </w:r>
    </w:p>
    <w:p w14:paraId="0D175FE0" w14:textId="4663EB6A" w:rsidR="006D21A8" w:rsidRPr="00F012A6" w:rsidRDefault="00D47546" w:rsidP="006D21A8">
      <w:pPr>
        <w:pStyle w:val="SOPLevel1"/>
      </w:pPr>
      <w:r>
        <w:t>SOP</w:t>
      </w:r>
    </w:p>
    <w:p w14:paraId="0D175FE1" w14:textId="77777777" w:rsidR="00F616E2" w:rsidRPr="00F012A6" w:rsidRDefault="00F616E2" w:rsidP="00750EE9">
      <w:pPr>
        <w:pStyle w:val="SOPLevel2"/>
      </w:pPr>
      <w:r w:rsidRPr="00F012A6">
        <w:t>Scope</w:t>
      </w:r>
    </w:p>
    <w:p w14:paraId="0D175FE2" w14:textId="41BFFE1E" w:rsidR="00F616E2" w:rsidRPr="00F012A6" w:rsidRDefault="00F616E2" w:rsidP="00AD67F4">
      <w:pPr>
        <w:pStyle w:val="SOPLevel3"/>
      </w:pPr>
      <w:r w:rsidRPr="00F012A6">
        <w:t xml:space="preserve">The </w:t>
      </w:r>
      <w:r w:rsidR="004B2B50">
        <w:t>Human Research Protections Program (</w:t>
      </w:r>
      <w:r w:rsidR="00D1567E" w:rsidRPr="00F012A6">
        <w:t>HRPP</w:t>
      </w:r>
      <w:r w:rsidR="004B2B50">
        <w:t>)</w:t>
      </w:r>
      <w:r w:rsidRPr="00F012A6">
        <w:t xml:space="preserve"> applies to:</w:t>
      </w:r>
    </w:p>
    <w:p w14:paraId="056F2913" w14:textId="7DA18474" w:rsidR="00D949B8" w:rsidRPr="00C54E01" w:rsidRDefault="009D1F6B" w:rsidP="00D949B8">
      <w:pPr>
        <w:pStyle w:val="SOPLevel4"/>
      </w:pPr>
      <w:r>
        <w:t>All &lt;Human Research&gt;</w:t>
      </w:r>
      <w:r w:rsidR="001E6544">
        <w:t xml:space="preserve"> which engages Carilion Clinic</w:t>
      </w:r>
      <w:r w:rsidR="00F616E2" w:rsidRPr="00F012A6">
        <w:t xml:space="preserve"> as defined by WORKSHEET: Engagement</w:t>
      </w:r>
      <w:r w:rsidR="00731344" w:rsidRPr="00F012A6">
        <w:t xml:space="preserve"> (HRP-422</w:t>
      </w:r>
      <w:r w:rsidR="00731344" w:rsidRPr="00C54E01">
        <w:t>)</w:t>
      </w:r>
      <w:r w:rsidR="00F616E2" w:rsidRPr="00C54E01">
        <w:t>.</w:t>
      </w:r>
      <w:r w:rsidR="00927B76">
        <w:t xml:space="preserve"> </w:t>
      </w:r>
    </w:p>
    <w:p w14:paraId="28DF2164" w14:textId="51326FCC" w:rsidR="00D949B8" w:rsidRPr="00C54E01" w:rsidRDefault="00F616E2" w:rsidP="00D949B8">
      <w:pPr>
        <w:pStyle w:val="SOPLevel4"/>
      </w:pPr>
      <w:r w:rsidRPr="00C54E01">
        <w:t xml:space="preserve">All &lt;Human Research&gt; </w:t>
      </w:r>
      <w:r w:rsidR="00D949B8" w:rsidRPr="00C54E01">
        <w:t xml:space="preserve">as defined in </w:t>
      </w:r>
      <w:r w:rsidR="00C54E01" w:rsidRPr="00C54E01">
        <w:t>WORKSHEET - Human Subjects Research (HRP-421)</w:t>
      </w:r>
    </w:p>
    <w:p w14:paraId="0D175FE4" w14:textId="1B27ACE3" w:rsidR="00F616E2" w:rsidRPr="00C54E01" w:rsidRDefault="00D949B8" w:rsidP="00D949B8">
      <w:pPr>
        <w:pStyle w:val="SOPLevel4"/>
      </w:pPr>
      <w:r w:rsidRPr="00C54E01">
        <w:t xml:space="preserve">All non-exempt </w:t>
      </w:r>
      <w:r w:rsidR="00C54E01" w:rsidRPr="00C54E01">
        <w:t xml:space="preserve">&lt;Human Research&gt; </w:t>
      </w:r>
      <w:r w:rsidRPr="00C54E01">
        <w:t>must undergo review by one of the institutionally designated IRBs, or by a designated reviewer.</w:t>
      </w:r>
    </w:p>
    <w:p w14:paraId="0D175FE5" w14:textId="77777777" w:rsidR="002C6E1D" w:rsidRPr="00C54E01" w:rsidRDefault="00D1567E" w:rsidP="002C6E1D">
      <w:pPr>
        <w:pStyle w:val="SOPLevel3"/>
      </w:pPr>
      <w:r w:rsidRPr="00C54E01">
        <w:t xml:space="preserve">&lt;Human Research&gt; </w:t>
      </w:r>
      <w:r w:rsidR="002C6E1D" w:rsidRPr="00C54E01">
        <w:t>may not commence until IRB approved.</w:t>
      </w:r>
    </w:p>
    <w:p w14:paraId="0D175FE6" w14:textId="77777777" w:rsidR="00D1567E" w:rsidRPr="00F012A6" w:rsidRDefault="00D1567E" w:rsidP="00AD67F4">
      <w:pPr>
        <w:pStyle w:val="SOPLevel3"/>
      </w:pPr>
      <w:r w:rsidRPr="00C54E01">
        <w:t>Activities that are not &lt;Human Research&gt; do not require IRB review</w:t>
      </w:r>
      <w:r w:rsidRPr="00F012A6">
        <w:t xml:space="preserve"> unless there is uncertainty whether the activity is &lt;Human Research&gt;.</w:t>
      </w:r>
    </w:p>
    <w:p w14:paraId="4E0185BB" w14:textId="77777777" w:rsidR="00A87B30" w:rsidRPr="00F012A6" w:rsidRDefault="00A87B30" w:rsidP="00A87B30">
      <w:pPr>
        <w:pStyle w:val="SOPLevel3"/>
      </w:pPr>
      <w:r w:rsidRPr="00F012A6">
        <w:t>Direct questions about whether an activity (such as classroom research, quality improvement, case reports, program evaluation, or surveillance activities) represents &lt;Human Research&gt; to the IRB. The IRB provides written determinations in response to written requests.</w:t>
      </w:r>
    </w:p>
    <w:p w14:paraId="2B742503" w14:textId="6C7F012C" w:rsidR="00A87B30" w:rsidRPr="00F012A6" w:rsidRDefault="00A87B30" w:rsidP="00A87B30">
      <w:pPr>
        <w:pStyle w:val="SOPLevel3"/>
      </w:pPr>
      <w:r w:rsidRPr="00F012A6">
        <w:t xml:space="preserve">Direct questions about whether </w:t>
      </w:r>
      <w:r w:rsidR="001E6544">
        <w:t>Carilion Clinic</w:t>
      </w:r>
      <w:r w:rsidRPr="00F012A6">
        <w:t xml:space="preserve"> is engaged in &lt;Human Research&gt; to the IRB. </w:t>
      </w:r>
    </w:p>
    <w:p w14:paraId="11B21EEF" w14:textId="0F294E7C" w:rsidR="00C934FB" w:rsidRPr="00F012A6" w:rsidRDefault="00C934FB" w:rsidP="00C934FB">
      <w:pPr>
        <w:pStyle w:val="SOPLevel3"/>
      </w:pPr>
      <w:r w:rsidRPr="00F012A6">
        <w:t xml:space="preserve">After a study is completed, </w:t>
      </w:r>
      <w:r w:rsidR="001E6544">
        <w:t xml:space="preserve">Carilion Clinic </w:t>
      </w:r>
      <w:r w:rsidRPr="00F012A6">
        <w:t>does not consider the return of results to former subjects to be &lt;Human Research&gt;.</w:t>
      </w:r>
    </w:p>
    <w:p w14:paraId="0D175FE9" w14:textId="77777777" w:rsidR="00F616E2" w:rsidRPr="00F012A6" w:rsidRDefault="00F616E2" w:rsidP="00750EE9">
      <w:pPr>
        <w:pStyle w:val="SOPLevel2"/>
      </w:pPr>
      <w:r w:rsidRPr="00F012A6">
        <w:t xml:space="preserve">Ethical </w:t>
      </w:r>
      <w:r w:rsidR="00D1567E" w:rsidRPr="00F012A6">
        <w:t>Principles</w:t>
      </w:r>
    </w:p>
    <w:p w14:paraId="0D175FEA" w14:textId="25278539" w:rsidR="00F616E2" w:rsidRPr="00F012A6" w:rsidRDefault="001E6544" w:rsidP="00AD67F4">
      <w:pPr>
        <w:pStyle w:val="SOPLevel3"/>
      </w:pPr>
      <w:r>
        <w:t>Carilion Clinic</w:t>
      </w:r>
      <w:r w:rsidR="00F616E2" w:rsidRPr="00F012A6">
        <w:t xml:space="preserve"> follows the ethical principles described in the report “Ethical Principles and Guidelines for the Protection of Human Subjects of Research”</w:t>
      </w:r>
      <w:r w:rsidR="00F616E2" w:rsidRPr="00F012A6">
        <w:rPr>
          <w:rStyle w:val="FootnoteReference"/>
        </w:rPr>
        <w:t xml:space="preserve"> </w:t>
      </w:r>
      <w:r w:rsidR="00B5432B" w:rsidRPr="00F012A6">
        <w:t xml:space="preserve">also known as “The Belmont Report.” </w:t>
      </w:r>
      <w:r w:rsidR="00F616E2" w:rsidRPr="00F012A6">
        <w:t>(see Reference 1)</w:t>
      </w:r>
    </w:p>
    <w:p w14:paraId="0D175FEB" w14:textId="752E812D" w:rsidR="00F616E2" w:rsidRPr="00F012A6" w:rsidRDefault="001E6544" w:rsidP="00AD67F4">
      <w:pPr>
        <w:pStyle w:val="SOPLevel3"/>
      </w:pPr>
      <w:r>
        <w:t>Carilion Clinic</w:t>
      </w:r>
      <w:r w:rsidR="00F616E2" w:rsidRPr="00F012A6">
        <w:t xml:space="preserve"> applies its ethical principles to all &lt;Human Research&gt; regardless of support </w:t>
      </w:r>
      <w:r w:rsidR="00F616E2" w:rsidRPr="00A963D0">
        <w:t>or geographic location</w:t>
      </w:r>
      <w:r w:rsidR="00A963D0" w:rsidRPr="00A963D0">
        <w:t>.</w:t>
      </w:r>
    </w:p>
    <w:p w14:paraId="0D175FEC" w14:textId="08A6B79A" w:rsidR="008C50AF" w:rsidRPr="00F012A6" w:rsidRDefault="008C50AF" w:rsidP="008C50AF">
      <w:pPr>
        <w:pStyle w:val="SOPLevel4"/>
      </w:pPr>
      <w:r w:rsidRPr="00F012A6">
        <w:t xml:space="preserve">Policies and procedures applied to research conducted domestically are applied to </w:t>
      </w:r>
      <w:r w:rsidR="005F50D6" w:rsidRPr="00F012A6">
        <w:t>international</w:t>
      </w:r>
      <w:r w:rsidRPr="00F012A6">
        <w:t xml:space="preserve"> research.</w:t>
      </w:r>
    </w:p>
    <w:p w14:paraId="0D175FED" w14:textId="77777777" w:rsidR="000373C7" w:rsidRPr="00F012A6" w:rsidRDefault="000373C7" w:rsidP="00AD67F4">
      <w:pPr>
        <w:pStyle w:val="SOPLevel3"/>
      </w:pPr>
      <w:r w:rsidRPr="00F012A6">
        <w:t>The following categories of individuals are expected to abide by these ethical requirements:</w:t>
      </w:r>
    </w:p>
    <w:p w14:paraId="4F8D0221" w14:textId="77777777" w:rsidR="00EC34FF" w:rsidRPr="00F012A6" w:rsidRDefault="00EC34FF" w:rsidP="00EC34FF">
      <w:pPr>
        <w:pStyle w:val="SOPLevel4"/>
      </w:pPr>
      <w:r w:rsidRPr="00F012A6">
        <w:t>Investigators (whether professional or student)</w:t>
      </w:r>
    </w:p>
    <w:p w14:paraId="6F977ABC" w14:textId="77777777" w:rsidR="00EC34FF" w:rsidRPr="00F012A6" w:rsidRDefault="00EC34FF" w:rsidP="005C7E62">
      <w:pPr>
        <w:pStyle w:val="SOPLevel4"/>
      </w:pPr>
      <w:r w:rsidRPr="00F012A6">
        <w:t>Research staff</w:t>
      </w:r>
    </w:p>
    <w:p w14:paraId="214C7AD4" w14:textId="77777777" w:rsidR="00EC34FF" w:rsidRPr="00F012A6" w:rsidRDefault="00EC34FF" w:rsidP="005C7E62">
      <w:pPr>
        <w:pStyle w:val="SOPLevel4"/>
      </w:pPr>
      <w:r w:rsidRPr="00F012A6">
        <w:t>IRB members, IRB chairs, and IRB vice-chairs</w:t>
      </w:r>
    </w:p>
    <w:p w14:paraId="0E10EC83" w14:textId="640483A0" w:rsidR="00EC34FF" w:rsidRPr="00F012A6" w:rsidRDefault="002B10A8" w:rsidP="00EC34FF">
      <w:pPr>
        <w:pStyle w:val="SOPLevel4"/>
      </w:pPr>
      <w:r w:rsidRPr="00F012A6">
        <w:t>HRPP staff</w:t>
      </w:r>
      <w:r w:rsidR="00EC34FF" w:rsidRPr="00F012A6">
        <w:t xml:space="preserve"> members</w:t>
      </w:r>
    </w:p>
    <w:p w14:paraId="3A4E1ABB" w14:textId="45A9A5B8" w:rsidR="00EC34FF" w:rsidRPr="00F012A6" w:rsidRDefault="001E6544" w:rsidP="00EC34FF">
      <w:pPr>
        <w:pStyle w:val="SOPLevel4"/>
      </w:pPr>
      <w:r>
        <w:t>Carilion Clinical Institutional Official</w:t>
      </w:r>
    </w:p>
    <w:p w14:paraId="61645A2A" w14:textId="3DC42026" w:rsidR="00EC34FF" w:rsidRPr="00F012A6" w:rsidRDefault="00EC34FF" w:rsidP="00EC34FF">
      <w:pPr>
        <w:pStyle w:val="SOPLevel4"/>
      </w:pPr>
      <w:r w:rsidRPr="00F012A6">
        <w:t>Employees</w:t>
      </w:r>
      <w:r w:rsidR="0036476A" w:rsidRPr="00F012A6">
        <w:t xml:space="preserve"> and agents</w:t>
      </w:r>
    </w:p>
    <w:p w14:paraId="0D175FF5" w14:textId="77777777" w:rsidR="00754DD0" w:rsidRPr="00F012A6" w:rsidRDefault="00754DD0" w:rsidP="00754DD0">
      <w:pPr>
        <w:pStyle w:val="SOPLevel3"/>
      </w:pPr>
      <w:r w:rsidRPr="00F012A6">
        <w:t>Clinical trials should be conducted in accordance with the ethical principles in Reference 1 that have their origin in the Declaration of Helsinki and are consistent with good clinical practice and the applicable regulatory requirements.</w:t>
      </w:r>
    </w:p>
    <w:p w14:paraId="441C9824" w14:textId="77777777" w:rsidR="00D949B8" w:rsidRDefault="00EC3047" w:rsidP="00D949B8">
      <w:pPr>
        <w:pStyle w:val="SOPLevel2"/>
      </w:pPr>
      <w:r>
        <w:t>Review and Oversight</w:t>
      </w:r>
      <w:r w:rsidR="00C411F3" w:rsidRPr="006C3B45">
        <w:t xml:space="preserve"> Requirements</w:t>
      </w:r>
      <w:bookmarkStart w:id="0" w:name="_Hlk523834065"/>
      <w:bookmarkStart w:id="1" w:name="_Hlk523343413"/>
    </w:p>
    <w:p w14:paraId="6A95B3BF" w14:textId="77777777" w:rsidR="00D949B8" w:rsidRDefault="00D949B8" w:rsidP="00D949B8">
      <w:pPr>
        <w:pStyle w:val="SOPLevel3"/>
      </w:pPr>
      <w:r w:rsidRPr="00D949B8">
        <w:t>This Institution’s IRB approves research according to applicable federal and local law during the review of research. If the applicable law is inconsistent, the IRB will apply the most protective of the applicable laws.</w:t>
      </w:r>
    </w:p>
    <w:p w14:paraId="0EDDB5D7" w14:textId="3B313A48" w:rsidR="00D949B8" w:rsidRPr="00D949B8" w:rsidRDefault="00D949B8" w:rsidP="00D949B8">
      <w:pPr>
        <w:pStyle w:val="SOPLevel3"/>
      </w:pPr>
      <w:r w:rsidRPr="00D949B8">
        <w:lastRenderedPageBreak/>
        <w:t>The Carilion Clinic applies FDA regulations, the &lt;Original Rule&gt;, the &lt;Revised Rule&gt;, and 45 CFR §46 Subparts B, C, and D as described in the Tables in the References section.</w:t>
      </w:r>
    </w:p>
    <w:p w14:paraId="67475761" w14:textId="77EB364E" w:rsidR="005315FD" w:rsidRPr="006C3B45" w:rsidRDefault="001E6544" w:rsidP="00134686">
      <w:pPr>
        <w:pStyle w:val="SOPLevel3"/>
      </w:pPr>
      <w:r>
        <w:t>Carilion Clinic</w:t>
      </w:r>
      <w:r w:rsidR="005315FD" w:rsidRPr="006C3B45">
        <w:t xml:space="preserve"> </w:t>
      </w:r>
      <w:r w:rsidR="005315FD">
        <w:t>applies 45</w:t>
      </w:r>
      <w:r w:rsidR="005315FD" w:rsidRPr="006C3B45">
        <w:t xml:space="preserve"> CFR §</w:t>
      </w:r>
      <w:r w:rsidR="005315FD">
        <w:t xml:space="preserve">46 Subparts B, C, and D </w:t>
      </w:r>
      <w:r w:rsidR="00EC3047">
        <w:t>to the extent required by OHRP</w:t>
      </w:r>
      <w:r w:rsidR="00EC3047">
        <w:rPr>
          <w:rStyle w:val="FootnoteReference"/>
        </w:rPr>
        <w:footnoteReference w:id="1"/>
      </w:r>
      <w:r w:rsidR="00EC3047">
        <w:t xml:space="preserve"> </w:t>
      </w:r>
      <w:r w:rsidR="00134686">
        <w:t xml:space="preserve">to all </w:t>
      </w:r>
      <w:r w:rsidR="0043154A">
        <w:t xml:space="preserve">non-exempt </w:t>
      </w:r>
      <w:r w:rsidR="00134686">
        <w:t>&lt;Hu</w:t>
      </w:r>
      <w:r w:rsidR="00EC3047">
        <w:t>man Research as Defined by HHS&gt;</w:t>
      </w:r>
      <w:r w:rsidR="005315FD">
        <w:t>.</w:t>
      </w:r>
    </w:p>
    <w:p w14:paraId="6370C71B" w14:textId="583F93B9" w:rsidR="00F450E2" w:rsidRPr="00F450E2" w:rsidRDefault="00F450E2" w:rsidP="002A380F">
      <w:pPr>
        <w:pStyle w:val="SOPLevel3"/>
      </w:pPr>
      <w:r w:rsidRPr="00F450E2">
        <w:t>For &lt;Human Research as Defined FDA&gt;, Carilion Clinic applies 21 CFR §50 and §56</w:t>
      </w:r>
      <w:r>
        <w:t>.</w:t>
      </w:r>
    </w:p>
    <w:p w14:paraId="037FDD08" w14:textId="007748D7" w:rsidR="000E2BBB" w:rsidRPr="0066437F" w:rsidRDefault="0066437F" w:rsidP="002A380F">
      <w:pPr>
        <w:pStyle w:val="SOPLevel3"/>
      </w:pPr>
      <w:r w:rsidRPr="0066437F">
        <w:t xml:space="preserve">For &lt;Clinical Trials&gt;, Carilion Clinic commits to apply the “International Conference on </w:t>
      </w:r>
      <w:r w:rsidR="008B5E90" w:rsidRPr="0066437F">
        <w:t>Harmonization</w:t>
      </w:r>
      <w:r w:rsidRPr="0066437F">
        <w:t xml:space="preserve"> – Good Clinical Practice E6.” (ICH-GCP)</w:t>
      </w:r>
    </w:p>
    <w:bookmarkEnd w:id="0"/>
    <w:p w14:paraId="77D7729D" w14:textId="35ADFB43" w:rsidR="00640845" w:rsidRDefault="00640845" w:rsidP="00640845">
      <w:pPr>
        <w:pStyle w:val="SOPLevel3"/>
      </w:pPr>
      <w:r>
        <w:t>Carilion Clinic</w:t>
      </w:r>
      <w:r w:rsidR="0049140D">
        <w:t xml:space="preserve"> agrees to </w:t>
      </w:r>
      <w:r>
        <w:t>appl</w:t>
      </w:r>
      <w:r w:rsidR="0049140D">
        <w:t>y</w:t>
      </w:r>
      <w:r>
        <w:t xml:space="preserve"> the </w:t>
      </w:r>
      <w:r w:rsidR="004D377C">
        <w:t>additional regulations as applicable to</w:t>
      </w:r>
      <w:r>
        <w:t xml:space="preserve"> non-exempt &lt;Human Research as Defined by HHS&gt;</w:t>
      </w:r>
      <w:r w:rsidR="00843979">
        <w:t>:</w:t>
      </w:r>
    </w:p>
    <w:p w14:paraId="1F54E327" w14:textId="7C88D090" w:rsidR="00757584" w:rsidRPr="006C3B45" w:rsidRDefault="00640845" w:rsidP="00757584">
      <w:pPr>
        <w:pStyle w:val="SOPLevel4"/>
      </w:pPr>
      <w:r>
        <w:t>DOD</w:t>
      </w:r>
      <w:r w:rsidR="00757584">
        <w:t>, DOE, DOJ. ED, EPA</w:t>
      </w:r>
    </w:p>
    <w:p w14:paraId="050AF356" w14:textId="7CAE16CA" w:rsidR="00640845" w:rsidRPr="006C3B45" w:rsidRDefault="00C67F33" w:rsidP="00640845">
      <w:pPr>
        <w:pStyle w:val="SOPLevel4"/>
      </w:pPr>
      <w:r>
        <w:t>Federal, state, and local law</w:t>
      </w:r>
    </w:p>
    <w:p w14:paraId="5626B6C3" w14:textId="3129FFD8" w:rsidR="002A380F" w:rsidRPr="006C3B45" w:rsidRDefault="001E6544" w:rsidP="002A380F">
      <w:pPr>
        <w:pStyle w:val="SOPLevel3"/>
      </w:pPr>
      <w:r>
        <w:t>Carilion Clinic</w:t>
      </w:r>
      <w:r w:rsidR="002D0B2F" w:rsidRPr="006C3B45">
        <w:t xml:space="preserve"> applies all policies and procedures applied to research conducted domestically</w:t>
      </w:r>
      <w:r w:rsidR="002D0B2F">
        <w:t xml:space="preserve"> to</w:t>
      </w:r>
      <w:r w:rsidR="002A380F" w:rsidRPr="006C3B45">
        <w:t xml:space="preserve"> research conducted in other countries,</w:t>
      </w:r>
      <w:r w:rsidR="002D0B2F">
        <w:t xml:space="preserve"> including</w:t>
      </w:r>
      <w:r w:rsidR="002A380F" w:rsidRPr="006C3B45">
        <w:t>:</w:t>
      </w:r>
    </w:p>
    <w:p w14:paraId="263E2FB5" w14:textId="77777777" w:rsidR="002A380F" w:rsidRPr="006C3B45" w:rsidRDefault="002A380F" w:rsidP="002D0B2F">
      <w:pPr>
        <w:pStyle w:val="SOPLevel4"/>
      </w:pPr>
      <w:r w:rsidRPr="006C3B45">
        <w:t>Confirming the qualifications of investigators for conducting the research</w:t>
      </w:r>
    </w:p>
    <w:p w14:paraId="3AB8F691" w14:textId="77777777" w:rsidR="002A380F" w:rsidRPr="006C3B45" w:rsidRDefault="002A380F" w:rsidP="002D0B2F">
      <w:pPr>
        <w:pStyle w:val="SOPLevel4"/>
      </w:pPr>
      <w:r w:rsidRPr="006C3B45">
        <w:t>Conducting initial review, continuing review, and review of modifications to previously approved research</w:t>
      </w:r>
    </w:p>
    <w:p w14:paraId="64D7DAE9" w14:textId="77777777" w:rsidR="002A380F" w:rsidRPr="006C3B45" w:rsidRDefault="002A380F" w:rsidP="002D0B2F">
      <w:pPr>
        <w:pStyle w:val="SOPLevel4"/>
      </w:pPr>
      <w:r w:rsidRPr="006C3B45">
        <w:t>Post-approval monitoring</w:t>
      </w:r>
    </w:p>
    <w:p w14:paraId="47F60C5D" w14:textId="77777777" w:rsidR="002A380F" w:rsidRPr="006C3B45" w:rsidRDefault="002A380F" w:rsidP="002D0B2F">
      <w:pPr>
        <w:pStyle w:val="SOPLevel4"/>
      </w:pPr>
      <w:r w:rsidRPr="006C3B45">
        <w:t>Handling of complaints, non-compliance, and unanticipated problems involving risks to subjects or others</w:t>
      </w:r>
    </w:p>
    <w:p w14:paraId="45451EF5" w14:textId="77777777" w:rsidR="002A380F" w:rsidRPr="006C3B45" w:rsidRDefault="002A380F" w:rsidP="002D0B2F">
      <w:pPr>
        <w:pStyle w:val="SOPLevel4"/>
      </w:pPr>
      <w:r w:rsidRPr="006C3B45">
        <w:t>Consent process and other language issues</w:t>
      </w:r>
    </w:p>
    <w:p w14:paraId="07C16850" w14:textId="77777777" w:rsidR="002A380F" w:rsidRPr="006C3B45" w:rsidRDefault="002A380F" w:rsidP="002D0B2F">
      <w:pPr>
        <w:pStyle w:val="SOPLevel4"/>
      </w:pPr>
      <w:r w:rsidRPr="006C3B45">
        <w:t>Ensuring all necessary approvals are met</w:t>
      </w:r>
    </w:p>
    <w:p w14:paraId="21CB673B" w14:textId="72D5E006" w:rsidR="002A380F" w:rsidRDefault="002A380F" w:rsidP="002D0B2F">
      <w:pPr>
        <w:pStyle w:val="SOPLevel4"/>
      </w:pPr>
      <w:r w:rsidRPr="006C3B45">
        <w:t>Coordination and communication with local IRBs</w:t>
      </w:r>
    </w:p>
    <w:p w14:paraId="120047A9" w14:textId="01237E85" w:rsidR="002D0B2F" w:rsidRPr="006C3B45" w:rsidRDefault="002D0B2F" w:rsidP="00331578">
      <w:pPr>
        <w:pStyle w:val="SOPLevel4"/>
      </w:pPr>
      <w:r>
        <w:t>Encompassing activities that are “research involving human participants” as defined by local laws.</w:t>
      </w:r>
    </w:p>
    <w:p w14:paraId="3600867C" w14:textId="08E2079D" w:rsidR="002A380F" w:rsidRPr="006C3B45" w:rsidRDefault="001E6544" w:rsidP="002A380F">
      <w:pPr>
        <w:pStyle w:val="SOPLevel3"/>
      </w:pPr>
      <w:r>
        <w:t>Carilion Clinic</w:t>
      </w:r>
      <w:r w:rsidR="002A380F" w:rsidRPr="006C3B45">
        <w:t xml:space="preserve"> prohibits payments to professionals in exchange for referrals of potential subjects (“finder’s fees”)</w:t>
      </w:r>
      <w:r w:rsidR="00357CA4">
        <w:t>.</w:t>
      </w:r>
    </w:p>
    <w:bookmarkEnd w:id="1"/>
    <w:p w14:paraId="2A3FA68B" w14:textId="27E82621" w:rsidR="00604380" w:rsidRPr="00C54E01" w:rsidRDefault="00604380" w:rsidP="00604380">
      <w:pPr>
        <w:pStyle w:val="SOPLevel3"/>
      </w:pPr>
      <w:r w:rsidRPr="006C3B45">
        <w:t xml:space="preserve">This IRB reviews payments designed to accelerate recruitment that are tied to the rate or timing of enrollment (“bonus payments”) and does not allow them unless </w:t>
      </w:r>
      <w:r w:rsidRPr="00C54E01">
        <w:t>the possibility of coercion and undue influence is minimized</w:t>
      </w:r>
      <w:r w:rsidR="00715F04" w:rsidRPr="00F012A6">
        <w:t xml:space="preserve"> </w:t>
      </w:r>
    </w:p>
    <w:p w14:paraId="0D176001" w14:textId="77777777" w:rsidR="00E7686A" w:rsidRPr="00C54E01" w:rsidRDefault="00F021E4" w:rsidP="00750EE9">
      <w:pPr>
        <w:pStyle w:val="SOPLevel2"/>
      </w:pPr>
      <w:r w:rsidRPr="00C54E01">
        <w:t>Components of the HRPP</w:t>
      </w:r>
    </w:p>
    <w:p w14:paraId="6F24C483" w14:textId="5D33B08F" w:rsidR="00C6735F" w:rsidRPr="00C54E01" w:rsidRDefault="001E6544" w:rsidP="007C7C9E">
      <w:pPr>
        <w:pStyle w:val="SOPLevel3"/>
      </w:pPr>
      <w:r w:rsidRPr="00C54E01">
        <w:t>Carilion Clini</w:t>
      </w:r>
      <w:r w:rsidR="00DA2E08" w:rsidRPr="00C54E01">
        <w:t>c</w:t>
      </w:r>
      <w:r w:rsidR="00092C13" w:rsidRPr="00C54E01">
        <w:t xml:space="preserve"> </w:t>
      </w:r>
      <w:r w:rsidRPr="00C54E01">
        <w:t>Institutional Official</w:t>
      </w:r>
      <w:r w:rsidR="0014299E" w:rsidRPr="00C54E01">
        <w:t xml:space="preserve"> </w:t>
      </w:r>
    </w:p>
    <w:p w14:paraId="078186B6" w14:textId="230955C3" w:rsidR="0014299E" w:rsidRPr="00C54E01" w:rsidRDefault="001E6544" w:rsidP="0014299E">
      <w:pPr>
        <w:pStyle w:val="SOPLevel4"/>
      </w:pPr>
      <w:r w:rsidRPr="00C54E01">
        <w:t>Carilion Clinic</w:t>
      </w:r>
      <w:r w:rsidR="005C5FB5" w:rsidRPr="00C54E01">
        <w:t>al</w:t>
      </w:r>
      <w:r w:rsidRPr="00C54E01">
        <w:t xml:space="preserve"> Institutional Official</w:t>
      </w:r>
      <w:r w:rsidR="005C5FB5" w:rsidRPr="00C54E01">
        <w:t xml:space="preserve"> is the leader of the HRPP.</w:t>
      </w:r>
      <w:r w:rsidR="0014299E" w:rsidRPr="00C54E01">
        <w:t xml:space="preserve"> </w:t>
      </w:r>
    </w:p>
    <w:p w14:paraId="0D176004" w14:textId="6730D648" w:rsidR="00E7686A" w:rsidRPr="00C54E01" w:rsidRDefault="001E6544" w:rsidP="003A744F">
      <w:pPr>
        <w:pStyle w:val="SOPLevel4"/>
      </w:pPr>
      <w:r w:rsidRPr="00C54E01">
        <w:t>The Carilion Clinic</w:t>
      </w:r>
      <w:r w:rsidR="00E7686A" w:rsidRPr="00C54E01">
        <w:t xml:space="preserve">al </w:t>
      </w:r>
      <w:r w:rsidRPr="00C54E01">
        <w:t>Institutional Official</w:t>
      </w:r>
      <w:r w:rsidR="00E7686A" w:rsidRPr="00C54E01">
        <w:t xml:space="preserve"> is authorized to:</w:t>
      </w:r>
    </w:p>
    <w:p w14:paraId="0D176005" w14:textId="2FB012FE" w:rsidR="00E7686A" w:rsidRPr="00C54E01" w:rsidRDefault="00E7686A" w:rsidP="003A744F">
      <w:pPr>
        <w:pStyle w:val="SOPLevel5"/>
      </w:pPr>
      <w:r w:rsidRPr="00C54E01">
        <w:t>Allocate HRP</w:t>
      </w:r>
      <w:r w:rsidR="002A44F9" w:rsidRPr="00C54E01">
        <w:t>O</w:t>
      </w:r>
      <w:r w:rsidRPr="00C54E01">
        <w:t xml:space="preserve"> resources</w:t>
      </w:r>
    </w:p>
    <w:p w14:paraId="0D176006" w14:textId="7C532907" w:rsidR="00E7686A" w:rsidRPr="00C54E01" w:rsidRDefault="00E7686A" w:rsidP="003A744F">
      <w:pPr>
        <w:pStyle w:val="SOPLevel5"/>
      </w:pPr>
      <w:r w:rsidRPr="00C54E01">
        <w:t xml:space="preserve">Appoint and remove </w:t>
      </w:r>
      <w:r w:rsidR="00B12F56" w:rsidRPr="00C54E01">
        <w:t>IRB members, IRB chairs, and IRB vice-chairs</w:t>
      </w:r>
      <w:r w:rsidR="006B264D" w:rsidRPr="00C54E01">
        <w:t xml:space="preserve"> in consultation with the HRPO Director</w:t>
      </w:r>
    </w:p>
    <w:p w14:paraId="71F2DEF5" w14:textId="77777777" w:rsidR="00D949B8" w:rsidRPr="00C54E01" w:rsidRDefault="00D949B8" w:rsidP="003A744F">
      <w:pPr>
        <w:pStyle w:val="SOPLevel5"/>
      </w:pPr>
      <w:r w:rsidRPr="00C54E01">
        <w:t>Approve and rescind authorization agreements for IRBs.</w:t>
      </w:r>
    </w:p>
    <w:p w14:paraId="75F14ED0" w14:textId="2379974E" w:rsidR="00DB4BB1" w:rsidRPr="00C54E01" w:rsidRDefault="00DB4BB1" w:rsidP="003A744F">
      <w:pPr>
        <w:pStyle w:val="SOPLevel5"/>
      </w:pPr>
      <w:r w:rsidRPr="00C54E01">
        <w:t>Disapprove, suspend, or terminate &lt;Human Research&gt;</w:t>
      </w:r>
      <w:r w:rsidR="008155DC">
        <w:t xml:space="preserve"> </w:t>
      </w:r>
    </w:p>
    <w:p w14:paraId="0D17600A" w14:textId="0A6DDD27" w:rsidR="00E7686A" w:rsidRPr="00C54E01" w:rsidRDefault="00E7686A" w:rsidP="003A744F">
      <w:pPr>
        <w:pStyle w:val="SOPLevel5"/>
      </w:pPr>
      <w:r w:rsidRPr="00C54E01">
        <w:t xml:space="preserve">Hire and fire </w:t>
      </w:r>
      <w:r w:rsidR="002B10A8" w:rsidRPr="00C54E01">
        <w:t>HRPP staff</w:t>
      </w:r>
      <w:r w:rsidR="00205D93" w:rsidRPr="00C54E01">
        <w:t xml:space="preserve"> members</w:t>
      </w:r>
    </w:p>
    <w:p w14:paraId="0D17600B" w14:textId="705820AF" w:rsidR="00E7686A" w:rsidRPr="00C54E01" w:rsidRDefault="00750EE9" w:rsidP="003A744F">
      <w:pPr>
        <w:pStyle w:val="SOPLevel5"/>
      </w:pPr>
      <w:r w:rsidRPr="00C54E01">
        <w:t>Limit or condition</w:t>
      </w:r>
      <w:r w:rsidR="00E7686A" w:rsidRPr="00C54E01">
        <w:t xml:space="preserve"> privileges to conduct </w:t>
      </w:r>
      <w:r w:rsidR="00C565DC" w:rsidRPr="00C54E01">
        <w:t>&lt;Human Research&gt;</w:t>
      </w:r>
    </w:p>
    <w:p w14:paraId="77801AA8" w14:textId="1A99B696" w:rsidR="0058688A" w:rsidRPr="00C54E01" w:rsidRDefault="00F8623C" w:rsidP="003A744F">
      <w:pPr>
        <w:pStyle w:val="SOPLevel5"/>
      </w:pPr>
      <w:r w:rsidRPr="00C54E01">
        <w:t>Act</w:t>
      </w:r>
      <w:r w:rsidR="004D53F2" w:rsidRPr="00C54E01">
        <w:t xml:space="preserve"> against employees related</w:t>
      </w:r>
      <w:r w:rsidR="0058688A" w:rsidRPr="00C54E01">
        <w:t xml:space="preserve"> </w:t>
      </w:r>
      <w:r w:rsidR="004D53F2" w:rsidRPr="00C54E01">
        <w:t>to</w:t>
      </w:r>
      <w:r w:rsidR="0058688A" w:rsidRPr="00C54E01">
        <w:t xml:space="preserve"> &lt;Serious Noncompliance&gt; or &lt;Continuing Noncompliance&gt;</w:t>
      </w:r>
    </w:p>
    <w:p w14:paraId="0D17600D" w14:textId="77777777" w:rsidR="00E7686A" w:rsidRPr="00F012A6" w:rsidRDefault="00E7686A" w:rsidP="003A744F">
      <w:pPr>
        <w:pStyle w:val="SOPLevel5"/>
      </w:pPr>
      <w:r w:rsidRPr="00F012A6">
        <w:t>Sign IRB authorization agreements</w:t>
      </w:r>
    </w:p>
    <w:p w14:paraId="0D17600E" w14:textId="19BD24EC" w:rsidR="00073264" w:rsidRPr="00F012A6" w:rsidRDefault="001E6544" w:rsidP="003A744F">
      <w:pPr>
        <w:pStyle w:val="SOPLevel4"/>
      </w:pPr>
      <w:r>
        <w:lastRenderedPageBreak/>
        <w:t>Carilion Clinic</w:t>
      </w:r>
      <w:r w:rsidR="00750EE9" w:rsidRPr="00F012A6">
        <w:t xml:space="preserve">al </w:t>
      </w:r>
      <w:r>
        <w:t>Institutional Official</w:t>
      </w:r>
      <w:r w:rsidR="00E7686A" w:rsidRPr="00F012A6">
        <w:t xml:space="preserve"> is responsible to</w:t>
      </w:r>
      <w:r w:rsidR="00073264" w:rsidRPr="00F012A6">
        <w:t>:</w:t>
      </w:r>
    </w:p>
    <w:p w14:paraId="0D17600F" w14:textId="77777777" w:rsidR="00E7686A" w:rsidRPr="00F012A6" w:rsidRDefault="00073264" w:rsidP="003A744F">
      <w:pPr>
        <w:pStyle w:val="SOPLevel5"/>
      </w:pPr>
      <w:r w:rsidRPr="00F012A6">
        <w:t>Oversee the HRPP</w:t>
      </w:r>
    </w:p>
    <w:p w14:paraId="0D176010" w14:textId="77777777" w:rsidR="00412076" w:rsidRPr="00F012A6" w:rsidRDefault="00412076" w:rsidP="003A744F">
      <w:pPr>
        <w:pStyle w:val="SOPLevel5"/>
      </w:pPr>
      <w:r w:rsidRPr="00F012A6">
        <w:t>Ensure the independence of the review process</w:t>
      </w:r>
    </w:p>
    <w:p w14:paraId="0D176011" w14:textId="77777777" w:rsidR="00412076" w:rsidRPr="00F012A6" w:rsidRDefault="00412076" w:rsidP="003A744F">
      <w:pPr>
        <w:pStyle w:val="SOPLevel5"/>
      </w:pPr>
      <w:r w:rsidRPr="00F012A6">
        <w:t>Ensure that complaints and allegations regarding the HRPP are appropriately handled</w:t>
      </w:r>
    </w:p>
    <w:p w14:paraId="0D176012" w14:textId="77777777" w:rsidR="00412076" w:rsidRPr="00F012A6" w:rsidRDefault="00412076" w:rsidP="003A744F">
      <w:pPr>
        <w:pStyle w:val="SOPLevel5"/>
      </w:pPr>
      <w:r w:rsidRPr="00F012A6">
        <w:t>Ensure that the HRPP has sufficient resources, including IRBs, appropriate for the volume and types of &lt;Human Research&gt; reviewed, so that reviews are accomplished in a thorough and timely manner</w:t>
      </w:r>
    </w:p>
    <w:p w14:paraId="0D176013" w14:textId="77777777" w:rsidR="00412076" w:rsidRPr="00F012A6" w:rsidRDefault="00412076" w:rsidP="003A744F">
      <w:pPr>
        <w:pStyle w:val="SOPLevel5"/>
      </w:pPr>
      <w:r w:rsidRPr="00F012A6">
        <w:t>Establish a culture of compliance with HRPP requirements</w:t>
      </w:r>
    </w:p>
    <w:p w14:paraId="0D176014" w14:textId="77777777" w:rsidR="002C6E1D" w:rsidRPr="00F012A6" w:rsidRDefault="002C6E1D" w:rsidP="003A744F">
      <w:pPr>
        <w:pStyle w:val="SOPLevel5"/>
      </w:pPr>
      <w:r w:rsidRPr="00F012A6">
        <w:t xml:space="preserve">Investigate and </w:t>
      </w:r>
      <w:r w:rsidR="00750EE9" w:rsidRPr="00F012A6">
        <w:t>correct</w:t>
      </w:r>
      <w:r w:rsidRPr="00F012A6">
        <w:t xml:space="preserve"> allegations and findings of undue influence on the </w:t>
      </w:r>
      <w:r w:rsidR="00C565DC" w:rsidRPr="00F012A6">
        <w:t>&lt;Human Research&gt;</w:t>
      </w:r>
      <w:r w:rsidRPr="00F012A6">
        <w:t xml:space="preserve"> review process</w:t>
      </w:r>
    </w:p>
    <w:p w14:paraId="0D176015" w14:textId="77777777" w:rsidR="00412076" w:rsidRPr="00F012A6" w:rsidRDefault="00412076" w:rsidP="003A744F">
      <w:pPr>
        <w:pStyle w:val="SOPLevel5"/>
      </w:pPr>
      <w:r w:rsidRPr="00F012A6">
        <w:t xml:space="preserve">Investigate and </w:t>
      </w:r>
      <w:r w:rsidR="00750EE9" w:rsidRPr="00F012A6">
        <w:t xml:space="preserve">correct systemic </w:t>
      </w:r>
      <w:r w:rsidRPr="00F012A6">
        <w:t>problems related to the HRPP</w:t>
      </w:r>
    </w:p>
    <w:p w14:paraId="0D176016" w14:textId="77777777" w:rsidR="00E7686A" w:rsidRPr="00F012A6" w:rsidRDefault="00412076" w:rsidP="003A744F">
      <w:pPr>
        <w:pStyle w:val="SOPLevel5"/>
      </w:pPr>
      <w:r w:rsidRPr="00F012A6">
        <w:t>Periodically review HRPP policies and procedures</w:t>
      </w:r>
    </w:p>
    <w:p w14:paraId="0D176017" w14:textId="77777777" w:rsidR="00412076" w:rsidRPr="00F012A6" w:rsidRDefault="00412076" w:rsidP="003A744F">
      <w:pPr>
        <w:pStyle w:val="SOPLevel5"/>
      </w:pPr>
      <w:r w:rsidRPr="00F012A6">
        <w:t>Periodically review HRPP resources</w:t>
      </w:r>
    </w:p>
    <w:p w14:paraId="0D176018" w14:textId="02A84A70" w:rsidR="00E7686A" w:rsidRDefault="00E7686A" w:rsidP="003A744F">
      <w:pPr>
        <w:pStyle w:val="SOPLevel5"/>
      </w:pPr>
      <w:r w:rsidRPr="00F012A6">
        <w:t>Review and sign feder</w:t>
      </w:r>
      <w:r w:rsidR="00412076" w:rsidRPr="00F012A6">
        <w:t>al assurances (FWA) and addenda</w:t>
      </w:r>
    </w:p>
    <w:p w14:paraId="0D3C6E6D" w14:textId="0029B281" w:rsidR="00ED67D2" w:rsidRPr="00F012A6" w:rsidRDefault="00ED67D2" w:rsidP="003A744F">
      <w:pPr>
        <w:pStyle w:val="SOPLevel5"/>
      </w:pPr>
      <w:r>
        <w:t xml:space="preserve">For Certificates of Confidentiality, when requested, </w:t>
      </w:r>
      <w:r w:rsidRPr="00ED67D2">
        <w:rPr>
          <w:shd w:val="clear" w:color="auto" w:fill="FFFFFF"/>
        </w:rPr>
        <w:t>confirm the </w:t>
      </w:r>
      <w:hyperlink r:id="rId11" w:history="1">
        <w:r w:rsidRPr="00ED67D2">
          <w:rPr>
            <w:rStyle w:val="Hyperlink"/>
            <w:color w:val="auto"/>
            <w:u w:val="none"/>
            <w:shd w:val="clear" w:color="auto" w:fill="FFFFFF"/>
          </w:rPr>
          <w:t>Institutional Assurance Statement</w:t>
        </w:r>
      </w:hyperlink>
      <w:r w:rsidRPr="00ED67D2">
        <w:rPr>
          <w:shd w:val="clear" w:color="auto" w:fill="FFFFFF"/>
        </w:rPr>
        <w:t> online</w:t>
      </w:r>
    </w:p>
    <w:p w14:paraId="0D176019" w14:textId="5223A5ED" w:rsidR="00092C13" w:rsidRPr="00F012A6" w:rsidRDefault="00092C13" w:rsidP="00092C13">
      <w:pPr>
        <w:pStyle w:val="SOPLevel3"/>
      </w:pPr>
      <w:r w:rsidRPr="00F012A6">
        <w:t xml:space="preserve">All </w:t>
      </w:r>
      <w:r w:rsidR="0036476A" w:rsidRPr="00F012A6">
        <w:t>employees and agents</w:t>
      </w:r>
      <w:r w:rsidRPr="00F012A6">
        <w:t xml:space="preserve"> of the </w:t>
      </w:r>
      <w:r w:rsidR="001E6544">
        <w:t>Carilion Clinic</w:t>
      </w:r>
      <w:r w:rsidRPr="00F012A6">
        <w:t>:</w:t>
      </w:r>
    </w:p>
    <w:p w14:paraId="0D17601A" w14:textId="2575856F" w:rsidR="001A2BC8" w:rsidRPr="00C54E01" w:rsidRDefault="001A2BC8" w:rsidP="001A2BC8">
      <w:pPr>
        <w:pStyle w:val="SOPLevel4"/>
      </w:pPr>
      <w:r w:rsidRPr="00F012A6">
        <w:t xml:space="preserve">All </w:t>
      </w:r>
      <w:r w:rsidR="0036476A" w:rsidRPr="00F012A6">
        <w:t>employees and agents</w:t>
      </w:r>
      <w:r w:rsidRPr="00F012A6">
        <w:t xml:space="preserve"> of the </w:t>
      </w:r>
      <w:r w:rsidR="001E6544">
        <w:t xml:space="preserve">Carilion Clinic </w:t>
      </w:r>
      <w:r w:rsidRPr="00F012A6">
        <w:t>ultimatel</w:t>
      </w:r>
      <w:r w:rsidR="001E6544">
        <w:t xml:space="preserve">y report to the </w:t>
      </w:r>
      <w:r w:rsidR="001E6544" w:rsidRPr="00C54E01">
        <w:t>Carilion Clinic</w:t>
      </w:r>
      <w:r w:rsidRPr="00C54E01">
        <w:t xml:space="preserve">al </w:t>
      </w:r>
      <w:r w:rsidR="001E6544" w:rsidRPr="00C54E01">
        <w:t xml:space="preserve">Institutional Official </w:t>
      </w:r>
      <w:r w:rsidRPr="00C54E01">
        <w:t>for HRPP issues.</w:t>
      </w:r>
    </w:p>
    <w:p w14:paraId="0D17601B" w14:textId="5DDF58B8" w:rsidR="001A2BC8" w:rsidRPr="00C54E01" w:rsidRDefault="001A2BC8" w:rsidP="00092C13">
      <w:pPr>
        <w:pStyle w:val="SOPLevel4"/>
      </w:pPr>
      <w:r w:rsidRPr="00C54E01">
        <w:t xml:space="preserve">All </w:t>
      </w:r>
      <w:r w:rsidR="0036476A" w:rsidRPr="00C54E01">
        <w:t>employees and agents</w:t>
      </w:r>
      <w:r w:rsidRPr="00C54E01">
        <w:t xml:space="preserve"> of the </w:t>
      </w:r>
      <w:r w:rsidR="001E6544" w:rsidRPr="00C54E01">
        <w:t xml:space="preserve">Carilion Clinic </w:t>
      </w:r>
      <w:r w:rsidRPr="00C54E01">
        <w:t>are responsible to:</w:t>
      </w:r>
    </w:p>
    <w:p w14:paraId="0D17601D" w14:textId="77777777" w:rsidR="00092C13" w:rsidRPr="00C54E01" w:rsidRDefault="00092C13" w:rsidP="001A2BC8">
      <w:pPr>
        <w:pStyle w:val="SOPLevel5"/>
      </w:pPr>
      <w:r w:rsidRPr="00C54E01">
        <w:t>Be aware of the definition of &lt;Human Research&gt;.</w:t>
      </w:r>
    </w:p>
    <w:p w14:paraId="0D17601E" w14:textId="77777777" w:rsidR="00092C13" w:rsidRPr="00C54E01" w:rsidRDefault="00092C13" w:rsidP="001A2BC8">
      <w:pPr>
        <w:pStyle w:val="SOPLevel5"/>
      </w:pPr>
      <w:r w:rsidRPr="00C54E01">
        <w:t>Consult the IRB when there is uncertainty about whether an activity is &lt;Human Research&gt;.</w:t>
      </w:r>
    </w:p>
    <w:p w14:paraId="0D17601F" w14:textId="53189FAB" w:rsidR="00092C13" w:rsidRPr="00C54E01" w:rsidRDefault="00092C13" w:rsidP="001A2BC8">
      <w:pPr>
        <w:pStyle w:val="SOPLevel5"/>
      </w:pPr>
      <w:r w:rsidRPr="00C54E01">
        <w:t>Not conduct &lt;Human Research&gt; without IRB approval.</w:t>
      </w:r>
    </w:p>
    <w:p w14:paraId="27B756B5" w14:textId="32FA3B30" w:rsidR="00B95F9A" w:rsidRPr="00C54E01" w:rsidRDefault="00B95F9A" w:rsidP="00F43FA5">
      <w:pPr>
        <w:pStyle w:val="SOPLevel5"/>
      </w:pPr>
      <w:r w:rsidRPr="00C54E01">
        <w:t>Follow the HRPP requirements described HRPP policies and procedures and Investigator Guidance.</w:t>
      </w:r>
    </w:p>
    <w:p w14:paraId="44BD7794" w14:textId="0A59F4F7" w:rsidR="00B95F9A" w:rsidRPr="00C54E01" w:rsidRDefault="00B95F9A" w:rsidP="00F43FA5">
      <w:pPr>
        <w:pStyle w:val="SOPLevel5"/>
      </w:pPr>
      <w:r w:rsidRPr="00C54E01">
        <w:t>Comply with all determinations and additional requirements of the IRB, the IRB Chair, and the Institutional Official</w:t>
      </w:r>
    </w:p>
    <w:p w14:paraId="0D176020" w14:textId="7DAB17A7" w:rsidR="00092C13" w:rsidRPr="00C54E01" w:rsidRDefault="00092C13" w:rsidP="00F43FA5">
      <w:pPr>
        <w:pStyle w:val="SOPLevel5"/>
      </w:pPr>
      <w:r w:rsidRPr="00C54E01">
        <w:t>Report allegations of undue influence related to the HRPP.</w:t>
      </w:r>
    </w:p>
    <w:p w14:paraId="1C695A59" w14:textId="040DFC97" w:rsidR="003B5F37" w:rsidRPr="00C54E01" w:rsidRDefault="00D9709B" w:rsidP="003B5F37">
      <w:pPr>
        <w:pStyle w:val="SOPLevel5"/>
      </w:pPr>
      <w:r w:rsidRPr="00C54E01">
        <w:t xml:space="preserve">Report </w:t>
      </w:r>
      <w:r w:rsidR="00092C13" w:rsidRPr="00C54E01">
        <w:t xml:space="preserve">&lt;Allegations of </w:t>
      </w:r>
      <w:r w:rsidR="00035E8B" w:rsidRPr="00C54E01">
        <w:t>Noncompliance</w:t>
      </w:r>
      <w:r w:rsidR="00092C13" w:rsidRPr="00C54E01">
        <w:t>&gt; or &lt;</w:t>
      </w:r>
      <w:r w:rsidR="00557D77" w:rsidRPr="00C54E01">
        <w:t xml:space="preserve">Findings of </w:t>
      </w:r>
      <w:r w:rsidR="00035E8B" w:rsidRPr="00C54E01">
        <w:t>Noncompliance</w:t>
      </w:r>
      <w:r w:rsidR="00092C13" w:rsidRPr="00C54E01">
        <w:t>&gt;.</w:t>
      </w:r>
    </w:p>
    <w:p w14:paraId="4F7CA243" w14:textId="07EF60B1" w:rsidR="007B1550" w:rsidRPr="00C54E01" w:rsidRDefault="007B1550" w:rsidP="007B1550">
      <w:pPr>
        <w:pStyle w:val="SOPLevel3"/>
      </w:pPr>
      <w:r w:rsidRPr="00C54E01">
        <w:t xml:space="preserve">IRB </w:t>
      </w:r>
      <w:r w:rsidR="007A4AFA" w:rsidRPr="00C54E01">
        <w:t xml:space="preserve">Chair, IRB </w:t>
      </w:r>
      <w:r w:rsidRPr="00C54E01">
        <w:t>members and HRP</w:t>
      </w:r>
      <w:r w:rsidR="000753B0" w:rsidRPr="00C54E01">
        <w:t>O</w:t>
      </w:r>
      <w:r w:rsidRPr="00C54E01">
        <w:t xml:space="preserve"> staff members</w:t>
      </w:r>
    </w:p>
    <w:p w14:paraId="0D176023" w14:textId="07CD0053" w:rsidR="0007759A" w:rsidRPr="00C54E01" w:rsidRDefault="00B12F56" w:rsidP="002442E3">
      <w:pPr>
        <w:pStyle w:val="SOPLevel4"/>
      </w:pPr>
      <w:r w:rsidRPr="00C54E01">
        <w:t xml:space="preserve">IRB </w:t>
      </w:r>
      <w:r w:rsidR="007A4AFA" w:rsidRPr="00C54E01">
        <w:t>C</w:t>
      </w:r>
      <w:r w:rsidRPr="00C54E01">
        <w:t xml:space="preserve">hair, IRB vice-chairs, </w:t>
      </w:r>
      <w:r w:rsidR="007A4AFA" w:rsidRPr="00C54E01">
        <w:t xml:space="preserve">IRB members, </w:t>
      </w:r>
      <w:r w:rsidR="00073264" w:rsidRPr="00C54E01">
        <w:t xml:space="preserve">and </w:t>
      </w:r>
      <w:r w:rsidR="002B10A8" w:rsidRPr="00C54E01">
        <w:t>HRP</w:t>
      </w:r>
      <w:r w:rsidR="007A4AFA" w:rsidRPr="00C54E01">
        <w:t>O</w:t>
      </w:r>
      <w:r w:rsidR="002B10A8" w:rsidRPr="00C54E01">
        <w:t xml:space="preserve"> staff</w:t>
      </w:r>
      <w:r w:rsidR="00073264" w:rsidRPr="00C54E01">
        <w:t xml:space="preserve"> </w:t>
      </w:r>
      <w:r w:rsidRPr="00C54E01">
        <w:t xml:space="preserve">members </w:t>
      </w:r>
      <w:r w:rsidR="00073264" w:rsidRPr="00C54E01">
        <w:t>are responsible to</w:t>
      </w:r>
      <w:r w:rsidR="0007759A" w:rsidRPr="00C54E01">
        <w:t>:</w:t>
      </w:r>
    </w:p>
    <w:p w14:paraId="0D176024" w14:textId="77777777" w:rsidR="00073264" w:rsidRPr="00C54E01" w:rsidRDefault="0007759A" w:rsidP="002442E3">
      <w:pPr>
        <w:pStyle w:val="SOPLevel5"/>
      </w:pPr>
      <w:r w:rsidRPr="00C54E01">
        <w:t>F</w:t>
      </w:r>
      <w:r w:rsidR="00073264" w:rsidRPr="00C54E01">
        <w:t>ollow HRPP</w:t>
      </w:r>
      <w:r w:rsidRPr="00C54E01">
        <w:t xml:space="preserve"> policies and procedures</w:t>
      </w:r>
    </w:p>
    <w:p w14:paraId="0D176025" w14:textId="1776FEF3" w:rsidR="004833D3" w:rsidRPr="00C54E01" w:rsidRDefault="00B12F56" w:rsidP="004833D3">
      <w:pPr>
        <w:pStyle w:val="SOPLevel5"/>
      </w:pPr>
      <w:r w:rsidRPr="00C54E01">
        <w:t>Undergo initial training</w:t>
      </w:r>
      <w:r w:rsidR="004833D3" w:rsidRPr="00C54E01">
        <w:t>, including training on specific federal agency requirements</w:t>
      </w:r>
      <w:r w:rsidR="004E50CF" w:rsidRPr="00C54E01">
        <w:t xml:space="preserve"> </w:t>
      </w:r>
    </w:p>
    <w:p w14:paraId="0D176026" w14:textId="2C33B135" w:rsidR="0007759A" w:rsidRPr="00C54E01" w:rsidRDefault="0007759A" w:rsidP="0007759A">
      <w:pPr>
        <w:pStyle w:val="SOPLevel5"/>
      </w:pPr>
      <w:r w:rsidRPr="00C54E01">
        <w:t>Participate in continuing education activities at least annually</w:t>
      </w:r>
      <w:r w:rsidR="004E50CF" w:rsidRPr="00C54E01">
        <w:t>, including training on specific federal agency requirements</w:t>
      </w:r>
    </w:p>
    <w:p w14:paraId="0F44FFB3" w14:textId="108E3D35" w:rsidR="00823C1A" w:rsidRPr="00C54E01" w:rsidRDefault="00823C1A" w:rsidP="00823C1A">
      <w:pPr>
        <w:pStyle w:val="SOPLevel5"/>
      </w:pPr>
      <w:r w:rsidRPr="00C54E01">
        <w:t>Respond to contacts from participants or others</w:t>
      </w:r>
    </w:p>
    <w:p w14:paraId="65122288" w14:textId="7FAC5D40" w:rsidR="00823C1A" w:rsidRPr="00C54E01" w:rsidRDefault="00823C1A" w:rsidP="00823C1A">
      <w:pPr>
        <w:pStyle w:val="SOPLevel5"/>
      </w:pPr>
      <w:r w:rsidRPr="00C54E01">
        <w:t>Ensure contacts from participants or others are reported to the IRB when required</w:t>
      </w:r>
    </w:p>
    <w:p w14:paraId="03C3B791" w14:textId="778D98C0" w:rsidR="00823C1A" w:rsidRPr="00C54E01" w:rsidRDefault="00823C1A" w:rsidP="00823C1A">
      <w:pPr>
        <w:pStyle w:val="SOPLevel5"/>
      </w:pPr>
      <w:r w:rsidRPr="00C54E01">
        <w:t>Ensure research submitted to an external IRB meets local requirements</w:t>
      </w:r>
    </w:p>
    <w:p w14:paraId="0665E855" w14:textId="489BF542" w:rsidR="00823C1A" w:rsidRPr="00C54E01" w:rsidRDefault="00823C1A" w:rsidP="00823C1A">
      <w:pPr>
        <w:pStyle w:val="SOPLevel5"/>
      </w:pPr>
      <w:r w:rsidRPr="00C54E01">
        <w:t xml:space="preserve">Ensure research approved </w:t>
      </w:r>
      <w:r w:rsidR="00216AF5">
        <w:t>by</w:t>
      </w:r>
      <w:r w:rsidR="00006CEA">
        <w:t xml:space="preserve"> </w:t>
      </w:r>
      <w:r w:rsidRPr="00C54E01">
        <w:t>an external IRB has all local approvals before being conducted</w:t>
      </w:r>
    </w:p>
    <w:p w14:paraId="279FED12" w14:textId="77777777" w:rsidR="003B5F37" w:rsidRPr="00C54E01" w:rsidRDefault="003B5F37" w:rsidP="003B5F37">
      <w:pPr>
        <w:pStyle w:val="SOPLevel4"/>
      </w:pPr>
      <w:r w:rsidRPr="00C54E01">
        <w:t>IRB Chair</w:t>
      </w:r>
    </w:p>
    <w:p w14:paraId="3D569891" w14:textId="1226AAC7" w:rsidR="003B5F37" w:rsidRPr="00C54E01" w:rsidRDefault="003B5F37" w:rsidP="003B5F37">
      <w:pPr>
        <w:pStyle w:val="SOPLevel5"/>
      </w:pPr>
      <w:r w:rsidRPr="00C54E01">
        <w:lastRenderedPageBreak/>
        <w:t xml:space="preserve">IRB Chair </w:t>
      </w:r>
      <w:r w:rsidR="00F17222">
        <w:t>and IRB</w:t>
      </w:r>
      <w:r w:rsidR="00F17222" w:rsidRPr="00C54E01">
        <w:t xml:space="preserve"> vice-chairs </w:t>
      </w:r>
      <w:r w:rsidRPr="00C54E01">
        <w:t>ha</w:t>
      </w:r>
      <w:r w:rsidR="00F17222">
        <w:t>ve</w:t>
      </w:r>
      <w:r w:rsidRPr="00C54E01">
        <w:t xml:space="preserve"> overall responsibility for the oversight of the IRB meeting</w:t>
      </w:r>
    </w:p>
    <w:p w14:paraId="3E27C206" w14:textId="13839A9C" w:rsidR="003B5F37" w:rsidRPr="00C54E01" w:rsidRDefault="003B5F37" w:rsidP="003B5F37">
      <w:pPr>
        <w:pStyle w:val="SOPLevel5"/>
      </w:pPr>
      <w:r w:rsidRPr="00C54E01">
        <w:t xml:space="preserve">IRB Chair </w:t>
      </w:r>
      <w:r w:rsidR="00F17222">
        <w:t xml:space="preserve">and </w:t>
      </w:r>
      <w:r w:rsidR="00F17222" w:rsidRPr="00C54E01">
        <w:t>IRB vice-chairs</w:t>
      </w:r>
      <w:r w:rsidR="00F17222">
        <w:t xml:space="preserve"> are </w:t>
      </w:r>
      <w:r w:rsidRPr="00C54E01">
        <w:t>authorized to suspend or terminate &lt;Human Research&gt;.</w:t>
      </w:r>
    </w:p>
    <w:p w14:paraId="0D176027" w14:textId="6CBBACFA" w:rsidR="001A2BC8" w:rsidRPr="00C54E01" w:rsidRDefault="001A2BC8" w:rsidP="00823C1A">
      <w:pPr>
        <w:pStyle w:val="SOPLevel4"/>
      </w:pPr>
      <w:r w:rsidRPr="00C54E01">
        <w:t xml:space="preserve">IRB </w:t>
      </w:r>
      <w:r w:rsidR="003B5F37" w:rsidRPr="00C54E01">
        <w:t xml:space="preserve">Chair, IRB Vice-Chairs, IRB </w:t>
      </w:r>
      <w:r w:rsidRPr="00C54E01">
        <w:t xml:space="preserve">members and </w:t>
      </w:r>
      <w:r w:rsidR="002B10A8" w:rsidRPr="00C54E01">
        <w:t>HRP</w:t>
      </w:r>
      <w:r w:rsidR="003B5F37" w:rsidRPr="00C54E01">
        <w:t>O</w:t>
      </w:r>
      <w:r w:rsidR="002B10A8" w:rsidRPr="00C54E01">
        <w:t xml:space="preserve"> staff</w:t>
      </w:r>
      <w:r w:rsidR="00205D93" w:rsidRPr="00C54E01">
        <w:t xml:space="preserve"> members</w:t>
      </w:r>
      <w:r w:rsidR="001E6544" w:rsidRPr="00C54E01">
        <w:t xml:space="preserve"> ultimately report to the Carilion Clinical Institutional Official</w:t>
      </w:r>
      <w:r w:rsidRPr="00C54E01">
        <w:t xml:space="preserve"> for HRPP issues.</w:t>
      </w:r>
    </w:p>
    <w:p w14:paraId="2D937508" w14:textId="0CFD6E5B" w:rsidR="00004546" w:rsidRPr="00C54E01" w:rsidRDefault="00004546" w:rsidP="00004546">
      <w:pPr>
        <w:pStyle w:val="SOPLevel3"/>
      </w:pPr>
      <w:r w:rsidRPr="00C54E01">
        <w:t>IRB</w:t>
      </w:r>
    </w:p>
    <w:p w14:paraId="0D17602D" w14:textId="77777777" w:rsidR="002C6E1D" w:rsidRPr="00C54E01" w:rsidRDefault="00C565DC" w:rsidP="005D5BB9">
      <w:pPr>
        <w:pStyle w:val="SOPLevel4"/>
      </w:pPr>
      <w:r w:rsidRPr="00C54E01">
        <w:t xml:space="preserve">The IRB </w:t>
      </w:r>
      <w:r w:rsidR="002C6E1D" w:rsidRPr="00C54E01">
        <w:t>has the authority:</w:t>
      </w:r>
    </w:p>
    <w:p w14:paraId="0D17602E" w14:textId="60D4E535" w:rsidR="002C6E1D" w:rsidRPr="00C54E01" w:rsidRDefault="002C6E1D" w:rsidP="005D5BB9">
      <w:pPr>
        <w:pStyle w:val="SOPLevel5"/>
      </w:pPr>
      <w:r w:rsidRPr="00C54E01">
        <w:t xml:space="preserve">To approve, require modifications to secure approval, and disapprove all </w:t>
      </w:r>
      <w:r w:rsidR="00C565DC" w:rsidRPr="00C54E01">
        <w:t>&lt;Human Research&gt;.</w:t>
      </w:r>
      <w:r w:rsidRPr="00C54E01">
        <w:t xml:space="preserve">activities overseen and conducted by </w:t>
      </w:r>
      <w:r w:rsidR="001E6544" w:rsidRPr="00C54E01">
        <w:t>Carilion Clinic</w:t>
      </w:r>
    </w:p>
    <w:p w14:paraId="0D17602F" w14:textId="70C428D0" w:rsidR="002C6E1D" w:rsidRPr="00C54E01" w:rsidRDefault="002C6E1D" w:rsidP="005D5BB9">
      <w:pPr>
        <w:pStyle w:val="SOPLevel5"/>
      </w:pPr>
      <w:r w:rsidRPr="00C54E01">
        <w:t xml:space="preserve">To suspend or terminate approval of </w:t>
      </w:r>
      <w:r w:rsidR="00314748" w:rsidRPr="00C54E01">
        <w:t xml:space="preserve">&lt;Human Research&gt; </w:t>
      </w:r>
      <w:r w:rsidRPr="00C54E01">
        <w:t>not being conducted in accordance with HRPP requirements or that had been associated with unexpected serious harm to participants</w:t>
      </w:r>
    </w:p>
    <w:p w14:paraId="0D176030" w14:textId="77777777" w:rsidR="002C6E1D" w:rsidRPr="00C54E01" w:rsidRDefault="002C6E1D" w:rsidP="005D5BB9">
      <w:pPr>
        <w:pStyle w:val="SOPLevel5"/>
      </w:pPr>
      <w:r w:rsidRPr="00C54E01">
        <w:t xml:space="preserve">To observe, or have a third party observe, the consent process and the conduct of the </w:t>
      </w:r>
      <w:r w:rsidR="00C565DC" w:rsidRPr="00C54E01">
        <w:t>&lt;Human Research&gt;.</w:t>
      </w:r>
    </w:p>
    <w:p w14:paraId="0D176031" w14:textId="77777777" w:rsidR="00C565DC" w:rsidRPr="00C54E01" w:rsidRDefault="00C565DC" w:rsidP="00C565DC">
      <w:pPr>
        <w:pStyle w:val="SOPLevel5"/>
      </w:pPr>
      <w:r w:rsidRPr="00C54E01">
        <w:t>Determine whether an activity is &lt;Human Research&gt;.</w:t>
      </w:r>
    </w:p>
    <w:p w14:paraId="72AC880F" w14:textId="19B376F8" w:rsidR="00C934FB" w:rsidRPr="00C54E01" w:rsidRDefault="00557C16" w:rsidP="00557C16">
      <w:pPr>
        <w:pStyle w:val="SOPLevel5"/>
      </w:pPr>
      <w:r w:rsidRPr="00C54E01">
        <w:t xml:space="preserve">Determine whether </w:t>
      </w:r>
      <w:r w:rsidR="001E6544" w:rsidRPr="00C54E01">
        <w:t>Carilion Clinic</w:t>
      </w:r>
      <w:r w:rsidRPr="00C54E01">
        <w:t xml:space="preserve"> is engaged in &lt;Human Research&gt;</w:t>
      </w:r>
    </w:p>
    <w:p w14:paraId="4BB56413" w14:textId="77777777" w:rsidR="00D1085B" w:rsidRPr="00C54E01" w:rsidRDefault="00C565DC" w:rsidP="00D1085B">
      <w:pPr>
        <w:pStyle w:val="SOPLevel5"/>
      </w:pPr>
      <w:r w:rsidRPr="00C54E01">
        <w:t xml:space="preserve">To decide whether financial interests &lt;Related to </w:t>
      </w:r>
      <w:r w:rsidR="00E606BC" w:rsidRPr="00C54E01">
        <w:t xml:space="preserve">the </w:t>
      </w:r>
      <w:r w:rsidRPr="00C54E01">
        <w:t>Research&gt; and the management, if any, allow approval of the &lt;Human Research&gt;.</w:t>
      </w:r>
    </w:p>
    <w:p w14:paraId="52FBBAAD" w14:textId="08CD1728" w:rsidR="00D1085B" w:rsidRPr="00C54E01" w:rsidRDefault="00D1085B" w:rsidP="00D1085B">
      <w:pPr>
        <w:pStyle w:val="SOPLevel5"/>
      </w:pPr>
      <w:r w:rsidRPr="00C54E01">
        <w:t>Make determinations of Serious and Continuing Non-compliance and Unanticipated Problems Involving Risks to Subjects or Others.</w:t>
      </w:r>
    </w:p>
    <w:p w14:paraId="6450A70B" w14:textId="2CEF0C2C" w:rsidR="00E92036" w:rsidRDefault="00E92036" w:rsidP="00E92036">
      <w:pPr>
        <w:pStyle w:val="SOPLevel3"/>
      </w:pPr>
      <w:r>
        <w:t>Department Chairs and Section Chiefs</w:t>
      </w:r>
    </w:p>
    <w:p w14:paraId="1D561748" w14:textId="69B2CD99" w:rsidR="00E92036" w:rsidRDefault="00E92036" w:rsidP="00E92036">
      <w:pPr>
        <w:pStyle w:val="SOPLevel4"/>
      </w:pPr>
      <w:r>
        <w:t>Department Chairs have the responsibility to:</w:t>
      </w:r>
    </w:p>
    <w:p w14:paraId="0B8649B7" w14:textId="0AF3D165" w:rsidR="00E92036" w:rsidRDefault="00E92036" w:rsidP="00E92036">
      <w:pPr>
        <w:pStyle w:val="SOPLevel5"/>
      </w:pPr>
      <w:r>
        <w:t>Oversee the review and conduct of Human Research in their department or section</w:t>
      </w:r>
    </w:p>
    <w:p w14:paraId="46B4C9E9" w14:textId="7C0B5414" w:rsidR="00E92036" w:rsidRDefault="00E92036" w:rsidP="00E92036">
      <w:pPr>
        <w:pStyle w:val="SOPLevel5"/>
      </w:pPr>
      <w:r>
        <w:t>Determine the scientific validity, investigator qualifications, and available resources for proposed research and provide administrative approval of submissions for initial review</w:t>
      </w:r>
    </w:p>
    <w:p w14:paraId="59A57ADA" w14:textId="4156F238" w:rsidR="00E92036" w:rsidRDefault="00E92036" w:rsidP="00E92036">
      <w:pPr>
        <w:pStyle w:val="SOPLevel5"/>
      </w:pPr>
      <w:r>
        <w:t>Forward complaints and allegations regarding the HRPP to the Institutional Official</w:t>
      </w:r>
    </w:p>
    <w:p w14:paraId="3F972F60" w14:textId="12021FB6" w:rsidR="00E92036" w:rsidRDefault="00E92036" w:rsidP="00E92036">
      <w:pPr>
        <w:pStyle w:val="SOPLevel5"/>
      </w:pPr>
      <w:r>
        <w:t>Ensure that each Human Research study conducted in their department or section has adequate resources.</w:t>
      </w:r>
    </w:p>
    <w:p w14:paraId="4C237013" w14:textId="3935E9A1" w:rsidR="00F012A6" w:rsidRPr="00F012A6" w:rsidRDefault="001E6544" w:rsidP="00E92036">
      <w:pPr>
        <w:pStyle w:val="SOPLevel3"/>
      </w:pPr>
      <w:r>
        <w:t>Carilion Clinic</w:t>
      </w:r>
      <w:r w:rsidR="002C6E1D" w:rsidRPr="00F012A6">
        <w:t xml:space="preserve"> cannot approve </w:t>
      </w:r>
      <w:r w:rsidR="00314748">
        <w:t xml:space="preserve">&lt;Human Research&gt; </w:t>
      </w:r>
      <w:r w:rsidR="002C6E1D" w:rsidRPr="00F012A6">
        <w:t>that the IRB has not approved.</w:t>
      </w:r>
    </w:p>
    <w:p w14:paraId="1519E112" w14:textId="366C0149" w:rsidR="00B162DE" w:rsidRPr="00314748" w:rsidRDefault="00B162DE" w:rsidP="00B162DE">
      <w:pPr>
        <w:pStyle w:val="SOPLevel3"/>
      </w:pPr>
      <w:r w:rsidRPr="00314748">
        <w:t>Carilion Clinic may rely upon the IRB of another organization provided an Authorization Agreement for IRB review (IAA)</w:t>
      </w:r>
      <w:r w:rsidR="00216AF5">
        <w:t xml:space="preserve"> or MOU </w:t>
      </w:r>
      <w:r w:rsidRPr="00314748">
        <w:t xml:space="preserve">is in place </w:t>
      </w:r>
    </w:p>
    <w:p w14:paraId="475ABE4E" w14:textId="6E0443B3" w:rsidR="00F012A6" w:rsidRPr="00F012A6" w:rsidRDefault="00F012A6" w:rsidP="00F012A6">
      <w:pPr>
        <w:pStyle w:val="SOPLevel3"/>
      </w:pPr>
      <w:r w:rsidRPr="00F012A6">
        <w:t xml:space="preserve">Upon request or when required by law, the </w:t>
      </w:r>
      <w:r w:rsidR="001E6544">
        <w:t>Carilion Clinic</w:t>
      </w:r>
      <w:r w:rsidRPr="00F012A6">
        <w:t xml:space="preserve"> will execute an Authorization Agreement with the relying </w:t>
      </w:r>
      <w:r w:rsidR="001E6544">
        <w:t>organization</w:t>
      </w:r>
      <w:r w:rsidRPr="00F012A6">
        <w:t xml:space="preserve">, which documents respective authorities, roles, responsibilities, </w:t>
      </w:r>
      <w:r w:rsidR="001E6544">
        <w:t>and communication between this Carilion Clinic</w:t>
      </w:r>
      <w:r w:rsidRPr="00F012A6">
        <w:t xml:space="preserve"> and the relying </w:t>
      </w:r>
      <w:r w:rsidR="001E6544">
        <w:t>organization</w:t>
      </w:r>
      <w:r w:rsidRPr="00F012A6">
        <w:t>.</w:t>
      </w:r>
    </w:p>
    <w:p w14:paraId="0E106E1D" w14:textId="6DC31C12" w:rsidR="00917442" w:rsidRPr="00F012A6" w:rsidRDefault="00917442" w:rsidP="00917442">
      <w:pPr>
        <w:pStyle w:val="SOPLevel3"/>
      </w:pPr>
      <w:r w:rsidRPr="00F012A6">
        <w:t xml:space="preserve">Investigators and research </w:t>
      </w:r>
      <w:r w:rsidR="001E6544">
        <w:t>staff ultimately report to the Carilion Clinic Institutional Official</w:t>
      </w:r>
      <w:r w:rsidRPr="00F012A6">
        <w:t xml:space="preserve"> for HRPP issues and are to follow the obligations described in </w:t>
      </w:r>
      <w:r w:rsidR="00852E38" w:rsidRPr="00F012A6">
        <w:t>POLICY</w:t>
      </w:r>
      <w:r w:rsidRPr="00F012A6">
        <w:t>: Investigator Obligations (HRP-</w:t>
      </w:r>
      <w:r w:rsidR="00216AF5">
        <w:t>800</w:t>
      </w:r>
      <w:r w:rsidRPr="00F012A6">
        <w:t>)</w:t>
      </w:r>
    </w:p>
    <w:p w14:paraId="06DFED98" w14:textId="725BF0C3" w:rsidR="00F012A6" w:rsidRPr="00F012A6" w:rsidRDefault="0088016F" w:rsidP="00F012A6">
      <w:pPr>
        <w:pStyle w:val="SOPLevel3"/>
      </w:pPr>
      <w:r>
        <w:t>Legal Counsel</w:t>
      </w:r>
      <w:r w:rsidR="00F012A6" w:rsidRPr="00F012A6">
        <w:t xml:space="preserve"> works with the </w:t>
      </w:r>
      <w:r w:rsidR="00904AA1">
        <w:t xml:space="preserve">Human Protections Administrator and </w:t>
      </w:r>
      <w:r w:rsidR="001E6544">
        <w:t>Institutional Official</w:t>
      </w:r>
      <w:r w:rsidR="00D1793D">
        <w:t xml:space="preserve"> </w:t>
      </w:r>
      <w:r w:rsidR="00F012A6" w:rsidRPr="00F012A6">
        <w:t>on HRPP issues and is responsible to:</w:t>
      </w:r>
    </w:p>
    <w:p w14:paraId="0D17603B" w14:textId="77777777" w:rsidR="00073264" w:rsidRPr="00F012A6" w:rsidRDefault="00073264" w:rsidP="00163C1A">
      <w:pPr>
        <w:pStyle w:val="SOPLevel4"/>
      </w:pPr>
      <w:r w:rsidRPr="00F012A6">
        <w:lastRenderedPageBreak/>
        <w:t>Determine who is a &lt;Legally Authorized Represent</w:t>
      </w:r>
      <w:r w:rsidR="00163C1A" w:rsidRPr="00F012A6">
        <w:t>ative&gt;, &lt;Child&gt;, and &lt;Guardian&gt;</w:t>
      </w:r>
    </w:p>
    <w:p w14:paraId="0D17603C" w14:textId="00970A96" w:rsidR="00073264" w:rsidRPr="00F012A6" w:rsidRDefault="00073264" w:rsidP="00163C1A">
      <w:pPr>
        <w:pStyle w:val="SOPLevel4"/>
      </w:pPr>
      <w:r w:rsidRPr="00F012A6">
        <w:t>Provide legal adv</w:t>
      </w:r>
      <w:r w:rsidR="001E6544">
        <w:t>ice related to the HRPP to the Carilion Clinic</w:t>
      </w:r>
      <w:r w:rsidRPr="00F012A6">
        <w:t xml:space="preserve">al </w:t>
      </w:r>
      <w:r w:rsidR="001E6544">
        <w:t>Institutional Official</w:t>
      </w:r>
      <w:r w:rsidRPr="00F012A6">
        <w:t>, IRB, and investigators</w:t>
      </w:r>
    </w:p>
    <w:p w14:paraId="0D17603D" w14:textId="77777777" w:rsidR="00073264" w:rsidRPr="00F012A6" w:rsidRDefault="00073264" w:rsidP="00163C1A">
      <w:pPr>
        <w:pStyle w:val="SOPLevel4"/>
      </w:pPr>
      <w:r w:rsidRPr="00F012A6">
        <w:t>Determine who is an agent for purposes of engagement</w:t>
      </w:r>
    </w:p>
    <w:p w14:paraId="0D17603E" w14:textId="77777777" w:rsidR="00163C1A" w:rsidRPr="00F012A6" w:rsidRDefault="00163C1A" w:rsidP="00163C1A">
      <w:pPr>
        <w:pStyle w:val="SOPLevel4"/>
      </w:pPr>
      <w:r w:rsidRPr="00F012A6">
        <w:t>Identify relevant state and international laws</w:t>
      </w:r>
    </w:p>
    <w:p w14:paraId="0D17603F" w14:textId="77777777" w:rsidR="00073264" w:rsidRPr="00F012A6" w:rsidRDefault="00073264" w:rsidP="00163C1A">
      <w:pPr>
        <w:pStyle w:val="SOPLevel4"/>
      </w:pPr>
      <w:r w:rsidRPr="00F012A6">
        <w:t xml:space="preserve">Resolve </w:t>
      </w:r>
      <w:r w:rsidR="00163C1A" w:rsidRPr="00F012A6">
        <w:t>conflicts among applicable laws</w:t>
      </w:r>
    </w:p>
    <w:p w14:paraId="0D176040" w14:textId="700557F4" w:rsidR="005C5FB5" w:rsidRPr="00F012A6" w:rsidRDefault="0088016F" w:rsidP="005C5FB5">
      <w:pPr>
        <w:pStyle w:val="SOPLevel3"/>
      </w:pPr>
      <w:r>
        <w:t>Research and Development</w:t>
      </w:r>
      <w:r w:rsidR="005C5FB5" w:rsidRPr="00F012A6">
        <w:t xml:space="preserve"> Office</w:t>
      </w:r>
      <w:r w:rsidR="001E6544">
        <w:t xml:space="preserve"> works with the Carilion Clinic</w:t>
      </w:r>
      <w:r w:rsidR="00163C1A" w:rsidRPr="00F012A6">
        <w:t xml:space="preserve">al </w:t>
      </w:r>
      <w:r w:rsidR="001E6544">
        <w:t>Institutional Official</w:t>
      </w:r>
      <w:r w:rsidR="00163C1A" w:rsidRPr="00F012A6">
        <w:t xml:space="preserve"> on HRPP issues.</w:t>
      </w:r>
    </w:p>
    <w:p w14:paraId="0D176042" w14:textId="30AA1518" w:rsidR="005C5FB5" w:rsidRDefault="0014299E" w:rsidP="005C5FB5">
      <w:pPr>
        <w:pStyle w:val="SOPLevel4"/>
      </w:pPr>
      <w:r>
        <w:t>R</w:t>
      </w:r>
      <w:r w:rsidR="005C5FB5" w:rsidRPr="00F012A6">
        <w:t>eview contracts for compliance with HRPP requirements.</w:t>
      </w:r>
    </w:p>
    <w:p w14:paraId="03CB58A9" w14:textId="508D6430" w:rsidR="0014299E" w:rsidRDefault="0014299E" w:rsidP="005C5FB5">
      <w:pPr>
        <w:pStyle w:val="SOPLevel4"/>
      </w:pPr>
      <w:r>
        <w:t>Assess feasibility and resources of research site</w:t>
      </w:r>
    </w:p>
    <w:p w14:paraId="18252C28" w14:textId="15B96AD5" w:rsidR="000A69F4" w:rsidRPr="00F012A6" w:rsidRDefault="000A69F4" w:rsidP="000A69F4">
      <w:pPr>
        <w:pStyle w:val="SOPLevel3"/>
      </w:pPr>
      <w:r>
        <w:t>The Office and Integrity and Compliance</w:t>
      </w:r>
      <w:r w:rsidRPr="00F012A6">
        <w:t xml:space="preserve"> </w:t>
      </w:r>
      <w:r w:rsidR="0076370E">
        <w:t xml:space="preserve">(OIC) </w:t>
      </w:r>
      <w:r w:rsidRPr="00F012A6">
        <w:t xml:space="preserve">works with the </w:t>
      </w:r>
      <w:r>
        <w:t>Carilion Clinic</w:t>
      </w:r>
      <w:r w:rsidRPr="00F012A6">
        <w:t xml:space="preserve"> </w:t>
      </w:r>
      <w:r>
        <w:t>Institutional Official</w:t>
      </w:r>
      <w:r w:rsidR="00001016">
        <w:t xml:space="preserve"> and Human Protections Administrator</w:t>
      </w:r>
      <w:r>
        <w:t xml:space="preserve"> </w:t>
      </w:r>
      <w:r w:rsidRPr="00F012A6">
        <w:t>on HRPP issue</w:t>
      </w:r>
      <w:r w:rsidR="0041228F">
        <w:t>s</w:t>
      </w:r>
      <w:r w:rsidRPr="00F012A6">
        <w:t>:</w:t>
      </w:r>
    </w:p>
    <w:p w14:paraId="020A87EF" w14:textId="31358687" w:rsidR="000A69F4" w:rsidRDefault="00492D99" w:rsidP="000A69F4">
      <w:pPr>
        <w:pStyle w:val="SOPLevel4"/>
      </w:pPr>
      <w:r>
        <w:t>Assure the all conflict of interest disclosures are reviewed in accordance with Carilion policy and Federal regulations</w:t>
      </w:r>
      <w:r w:rsidR="003D522C">
        <w:t>, including where appropriate, referral to the Conflict of Interest Committee.</w:t>
      </w:r>
    </w:p>
    <w:p w14:paraId="1D4D1544" w14:textId="614D8F0B" w:rsidR="003D522C" w:rsidRDefault="0076370E" w:rsidP="000A69F4">
      <w:pPr>
        <w:pStyle w:val="SOPLevel4"/>
      </w:pPr>
      <w:r>
        <w:t>OIC will notify the IRB in writing of the outcomes of any review involving human subjects where a conflict of interest exists.</w:t>
      </w:r>
    </w:p>
    <w:p w14:paraId="777570A9" w14:textId="1FD8E286" w:rsidR="006E6C02" w:rsidRDefault="001B61BE" w:rsidP="000A69F4">
      <w:pPr>
        <w:pStyle w:val="SOPLevel4"/>
      </w:pPr>
      <w:r>
        <w:t>To conduct a privacy review</w:t>
      </w:r>
      <w:r w:rsidR="0014299E">
        <w:t>, when applicable,</w:t>
      </w:r>
      <w:r>
        <w:t xml:space="preserve"> and </w:t>
      </w:r>
      <w:r w:rsidR="00406CBA">
        <w:t>notify the IRB of privacy concerns.</w:t>
      </w:r>
      <w:r>
        <w:t xml:space="preserve"> </w:t>
      </w:r>
    </w:p>
    <w:p w14:paraId="5E76F63C" w14:textId="40641CE9" w:rsidR="00001016" w:rsidRDefault="00001016" w:rsidP="00001016">
      <w:pPr>
        <w:pStyle w:val="SOPLevel3"/>
      </w:pPr>
      <w:r>
        <w:t xml:space="preserve">The Health Analytics Research Team (HART) </w:t>
      </w:r>
      <w:r w:rsidRPr="00F012A6">
        <w:t xml:space="preserve">works with the </w:t>
      </w:r>
      <w:r>
        <w:t>Carilion Clinic</w:t>
      </w:r>
      <w:r w:rsidRPr="00F012A6">
        <w:t xml:space="preserve"> </w:t>
      </w:r>
      <w:r>
        <w:t xml:space="preserve">Institutional Official and Human Protections Administrator to provide research </w:t>
      </w:r>
      <w:r w:rsidRPr="00001016">
        <w:t>support for access, acquisition, storage</w:t>
      </w:r>
      <w:r>
        <w:t>,</w:t>
      </w:r>
      <w:r w:rsidRPr="00001016">
        <w:t xml:space="preserve"> and utilization of research data</w:t>
      </w:r>
    </w:p>
    <w:p w14:paraId="0D176043" w14:textId="77777777" w:rsidR="00F021E4" w:rsidRPr="00F012A6" w:rsidRDefault="00F021E4" w:rsidP="00750EE9">
      <w:pPr>
        <w:pStyle w:val="SOPLevel2"/>
      </w:pPr>
      <w:r w:rsidRPr="00F012A6">
        <w:t>Written Procedures</w:t>
      </w:r>
    </w:p>
    <w:p w14:paraId="54E1CEF7" w14:textId="7C33D946" w:rsidR="00C6735F" w:rsidRPr="00F012A6" w:rsidRDefault="00F021E4" w:rsidP="00314748">
      <w:pPr>
        <w:pStyle w:val="SOPLevel3"/>
      </w:pPr>
      <w:r w:rsidRPr="00F012A6">
        <w:t xml:space="preserve">The </w:t>
      </w:r>
      <w:r w:rsidR="001E6544">
        <w:t>Carilion Clinic</w:t>
      </w:r>
      <w:r w:rsidRPr="00F012A6">
        <w:t xml:space="preserve"> makes written materials describing the HRPP available to all members of the </w:t>
      </w:r>
      <w:r w:rsidR="001E6544">
        <w:t>Carilion Clinic</w:t>
      </w:r>
      <w:r w:rsidR="0060256F" w:rsidRPr="00F012A6">
        <w:t xml:space="preserve"> through its Web site at </w:t>
      </w:r>
      <w:r w:rsidR="00314748" w:rsidRPr="00314748">
        <w:t>https://www.carilionclinic.org/institutional-review-board</w:t>
      </w:r>
      <w:r w:rsidR="00774A4F">
        <w:t>.</w:t>
      </w:r>
    </w:p>
    <w:p w14:paraId="5C892DFF" w14:textId="071C5D6A" w:rsidR="00F012A6" w:rsidRPr="00F012A6" w:rsidRDefault="001E6544" w:rsidP="00F012A6">
      <w:pPr>
        <w:pStyle w:val="SOPLevel3"/>
      </w:pPr>
      <w:r>
        <w:t>The Carilion Clinic</w:t>
      </w:r>
      <w:r w:rsidR="00F012A6" w:rsidRPr="00F012A6">
        <w:t xml:space="preserve"> makes written materials describing the HRPP available to sponsors, CROs, and investigators upon request when those materials apply to the requestor.</w:t>
      </w:r>
    </w:p>
    <w:p w14:paraId="0D176045" w14:textId="1AD1C488" w:rsidR="00F021E4" w:rsidRPr="00F012A6" w:rsidRDefault="00F021E4" w:rsidP="00F021E4">
      <w:pPr>
        <w:pStyle w:val="SOPLevel3"/>
      </w:pPr>
      <w:r w:rsidRPr="00F012A6">
        <w:t xml:space="preserve">When written materials are changed, the </w:t>
      </w:r>
      <w:r w:rsidR="001E6544">
        <w:t>Carilion Clinic</w:t>
      </w:r>
      <w:r w:rsidRPr="00F012A6">
        <w:t xml:space="preserve"> communicate</w:t>
      </w:r>
      <w:r w:rsidR="0060256F" w:rsidRPr="00F012A6">
        <w:t>s</w:t>
      </w:r>
      <w:r w:rsidRPr="00F012A6">
        <w:t xml:space="preserve"> to affected individuals through one or more of the following actions:</w:t>
      </w:r>
    </w:p>
    <w:p w14:paraId="0D176046" w14:textId="77777777" w:rsidR="00F021E4" w:rsidRPr="00F012A6" w:rsidRDefault="00F021E4" w:rsidP="00F021E4">
      <w:pPr>
        <w:pStyle w:val="SOPLevel4"/>
      </w:pPr>
      <w:r w:rsidRPr="00F012A6">
        <w:t>Email communications</w:t>
      </w:r>
    </w:p>
    <w:p w14:paraId="66F32F99" w14:textId="77777777" w:rsidR="00E62EBB" w:rsidRPr="00F012A6" w:rsidRDefault="00E62EBB" w:rsidP="00E62EBB">
      <w:pPr>
        <w:pStyle w:val="SOPLevel4"/>
      </w:pPr>
      <w:r w:rsidRPr="00F012A6">
        <w:t>Web-site postings</w:t>
      </w:r>
    </w:p>
    <w:p w14:paraId="6E9FC305" w14:textId="62D4ABDD" w:rsidR="00C6735F" w:rsidRPr="00F012A6" w:rsidRDefault="00F021E4" w:rsidP="00F021E4">
      <w:pPr>
        <w:pStyle w:val="SOPLevel4"/>
      </w:pPr>
      <w:r w:rsidRPr="00F012A6">
        <w:t xml:space="preserve">Direct outreach at </w:t>
      </w:r>
      <w:r w:rsidR="001E6544">
        <w:t>organizational</w:t>
      </w:r>
      <w:r w:rsidRPr="00F012A6">
        <w:t xml:space="preserve"> meetings</w:t>
      </w:r>
    </w:p>
    <w:p w14:paraId="0D176048" w14:textId="75CDAE2C" w:rsidR="00F021E4" w:rsidRPr="00F012A6" w:rsidRDefault="00F021E4" w:rsidP="00F021E4">
      <w:pPr>
        <w:pStyle w:val="SOPLevel4"/>
      </w:pPr>
      <w:r w:rsidRPr="00F012A6">
        <w:t>Training</w:t>
      </w:r>
    </w:p>
    <w:p w14:paraId="0D176049" w14:textId="154A6892" w:rsidR="00F021E4" w:rsidRPr="00F012A6" w:rsidRDefault="007F5254" w:rsidP="00F021E4">
      <w:pPr>
        <w:pStyle w:val="SOPLevel4"/>
      </w:pPr>
      <w:r>
        <w:t xml:space="preserve">PRIS3M On-line IRB submission system </w:t>
      </w:r>
      <w:r w:rsidR="00C11E95">
        <w:t>notifications</w:t>
      </w:r>
    </w:p>
    <w:p w14:paraId="0D17604A" w14:textId="6E227911" w:rsidR="00750EE9" w:rsidRPr="00F012A6" w:rsidRDefault="00750EE9" w:rsidP="00750EE9">
      <w:pPr>
        <w:pStyle w:val="SOPLevel2"/>
      </w:pPr>
      <w:r w:rsidRPr="00F012A6">
        <w:t>Questions, Concerns, and Feedback</w:t>
      </w:r>
    </w:p>
    <w:p w14:paraId="6BB70DA3" w14:textId="22F079A3" w:rsidR="00823C1A" w:rsidRPr="00F012A6" w:rsidRDefault="001E6544" w:rsidP="00823C1A">
      <w:pPr>
        <w:pStyle w:val="SOPLevel3"/>
      </w:pPr>
      <w:r>
        <w:t>The Carilion Clinic</w:t>
      </w:r>
      <w:r w:rsidR="00823C1A" w:rsidRPr="00F012A6">
        <w:t xml:space="preserve"> solicits questions, concerns, and feedback</w:t>
      </w:r>
      <w:r w:rsidR="0088016F">
        <w:t>.</w:t>
      </w:r>
    </w:p>
    <w:p w14:paraId="2CF63ABD" w14:textId="5E8F2D1B" w:rsidR="00D9709B" w:rsidRPr="00F012A6" w:rsidRDefault="002F3A31" w:rsidP="00823C1A">
      <w:pPr>
        <w:pStyle w:val="SOPLevel3"/>
      </w:pPr>
      <w:r w:rsidRPr="00F012A6">
        <w:t>Individuals should address questions, suggestions, concerns, or complaints about the IRB or human research protection program; allegations of undue influence, &lt;Allegations of Noncompliance&gt; or &lt;Findings of Noncompliance&gt; orally or in writing to:</w:t>
      </w:r>
    </w:p>
    <w:tbl>
      <w:tblPr>
        <w:tblStyle w:val="TableGrid"/>
        <w:tblW w:w="2933" w:type="pct"/>
        <w:jc w:val="center"/>
        <w:tblLook w:val="04A0" w:firstRow="1" w:lastRow="0" w:firstColumn="1" w:lastColumn="0" w:noHBand="0" w:noVBand="1"/>
      </w:tblPr>
      <w:tblGrid>
        <w:gridCol w:w="5485"/>
      </w:tblGrid>
      <w:tr w:rsidR="00D9709B" w:rsidRPr="00F012A6" w14:paraId="1984A046" w14:textId="77777777" w:rsidTr="007F5254">
        <w:trPr>
          <w:cantSplit/>
          <w:jc w:val="center"/>
        </w:trPr>
        <w:tc>
          <w:tcPr>
            <w:tcW w:w="5485" w:type="dxa"/>
          </w:tcPr>
          <w:p w14:paraId="38FE23D7" w14:textId="67A16D4C" w:rsidR="007F5254" w:rsidRPr="007F5254" w:rsidRDefault="000611A9" w:rsidP="007F5254">
            <w:pPr>
              <w:pStyle w:val="SOPLevel1"/>
              <w:numPr>
                <w:ilvl w:val="0"/>
                <w:numId w:val="0"/>
              </w:numPr>
              <w:spacing w:before="0" w:after="0"/>
              <w:ind w:left="576" w:hanging="576"/>
              <w:rPr>
                <w:sz w:val="22"/>
                <w:szCs w:val="22"/>
              </w:rPr>
            </w:pPr>
            <w:r>
              <w:rPr>
                <w:sz w:val="22"/>
                <w:szCs w:val="22"/>
              </w:rPr>
              <w:lastRenderedPageBreak/>
              <w:t>Meredith Talmadge, RHIT, CIP</w:t>
            </w:r>
          </w:p>
          <w:p w14:paraId="55F7FA9B" w14:textId="0C79BB61" w:rsidR="007F5254" w:rsidRDefault="007F5254" w:rsidP="007F5254">
            <w:pPr>
              <w:pStyle w:val="SOPLevel1"/>
              <w:numPr>
                <w:ilvl w:val="0"/>
                <w:numId w:val="0"/>
              </w:numPr>
              <w:spacing w:before="0" w:after="0"/>
              <w:ind w:left="576" w:hanging="576"/>
              <w:rPr>
                <w:b w:val="0"/>
                <w:sz w:val="22"/>
                <w:szCs w:val="22"/>
              </w:rPr>
            </w:pPr>
            <w:r w:rsidRPr="007F5254">
              <w:rPr>
                <w:b w:val="0"/>
                <w:sz w:val="22"/>
                <w:szCs w:val="22"/>
              </w:rPr>
              <w:t>Human Protections Administrator</w:t>
            </w:r>
          </w:p>
          <w:p w14:paraId="3516359B" w14:textId="2781114C" w:rsidR="009E13AF" w:rsidRPr="007F5254" w:rsidRDefault="009E13AF" w:rsidP="007F5254">
            <w:pPr>
              <w:pStyle w:val="SOPLevel1"/>
              <w:numPr>
                <w:ilvl w:val="0"/>
                <w:numId w:val="0"/>
              </w:numPr>
              <w:spacing w:before="0" w:after="0"/>
              <w:ind w:left="576" w:hanging="576"/>
              <w:rPr>
                <w:b w:val="0"/>
                <w:sz w:val="22"/>
                <w:szCs w:val="22"/>
              </w:rPr>
            </w:pPr>
            <w:r>
              <w:rPr>
                <w:b w:val="0"/>
                <w:sz w:val="22"/>
                <w:szCs w:val="22"/>
              </w:rPr>
              <w:t>213 S. Jefferson St, Suite 830</w:t>
            </w:r>
          </w:p>
          <w:p w14:paraId="60E7FBB3" w14:textId="4ACBEE17" w:rsidR="007F5254" w:rsidRPr="007F5254" w:rsidRDefault="007F5254" w:rsidP="007F5254">
            <w:pPr>
              <w:pStyle w:val="SOPLevel1"/>
              <w:numPr>
                <w:ilvl w:val="0"/>
                <w:numId w:val="0"/>
              </w:numPr>
              <w:spacing w:before="0" w:after="0"/>
              <w:ind w:left="576" w:hanging="576"/>
              <w:rPr>
                <w:b w:val="0"/>
                <w:sz w:val="22"/>
                <w:szCs w:val="22"/>
              </w:rPr>
            </w:pPr>
            <w:r w:rsidRPr="007F5254">
              <w:rPr>
                <w:b w:val="0"/>
                <w:sz w:val="22"/>
                <w:szCs w:val="22"/>
              </w:rPr>
              <w:t>Roanoke, VA 2401</w:t>
            </w:r>
            <w:r w:rsidR="009E13AF">
              <w:rPr>
                <w:b w:val="0"/>
                <w:sz w:val="22"/>
                <w:szCs w:val="22"/>
              </w:rPr>
              <w:t>1</w:t>
            </w:r>
          </w:p>
          <w:p w14:paraId="7CEE75AB" w14:textId="37E716BE" w:rsidR="007F5254" w:rsidRPr="007F5254" w:rsidRDefault="007F5254" w:rsidP="007F5254">
            <w:pPr>
              <w:pStyle w:val="SOPLevel1"/>
              <w:numPr>
                <w:ilvl w:val="0"/>
                <w:numId w:val="0"/>
              </w:numPr>
              <w:spacing w:before="0" w:after="0"/>
              <w:ind w:left="576" w:hanging="576"/>
              <w:rPr>
                <w:b w:val="0"/>
                <w:sz w:val="22"/>
                <w:szCs w:val="22"/>
              </w:rPr>
            </w:pPr>
            <w:r w:rsidRPr="007F5254">
              <w:rPr>
                <w:b w:val="0"/>
                <w:sz w:val="22"/>
                <w:szCs w:val="22"/>
              </w:rPr>
              <w:t>540-</w:t>
            </w:r>
            <w:r w:rsidR="000B1DA0">
              <w:rPr>
                <w:b w:val="0"/>
                <w:sz w:val="22"/>
                <w:szCs w:val="22"/>
              </w:rPr>
              <w:t>224-587</w:t>
            </w:r>
            <w:r w:rsidR="000611A9">
              <w:rPr>
                <w:b w:val="0"/>
                <w:sz w:val="22"/>
                <w:szCs w:val="22"/>
              </w:rPr>
              <w:t>8</w:t>
            </w:r>
          </w:p>
          <w:p w14:paraId="334FDAAB" w14:textId="52936F33" w:rsidR="00D9709B" w:rsidRPr="00F012A6" w:rsidRDefault="00974603" w:rsidP="007F5254">
            <w:pPr>
              <w:pStyle w:val="SOPLevel1"/>
              <w:numPr>
                <w:ilvl w:val="0"/>
                <w:numId w:val="0"/>
              </w:numPr>
              <w:spacing w:before="0" w:after="0"/>
              <w:ind w:left="576" w:hanging="576"/>
            </w:pPr>
            <w:r>
              <w:rPr>
                <w:b w:val="0"/>
                <w:sz w:val="22"/>
                <w:szCs w:val="22"/>
              </w:rPr>
              <w:t>mttalmadge</w:t>
            </w:r>
            <w:r w:rsidR="007F5254" w:rsidRPr="007F5254">
              <w:rPr>
                <w:b w:val="0"/>
                <w:sz w:val="22"/>
                <w:szCs w:val="22"/>
              </w:rPr>
              <w:t>@carilionclinic.org</w:t>
            </w:r>
          </w:p>
        </w:tc>
      </w:tr>
    </w:tbl>
    <w:p w14:paraId="6F85FCC9" w14:textId="6E72F4C0" w:rsidR="00D9709B" w:rsidRPr="00F012A6" w:rsidRDefault="00D9709B" w:rsidP="00D9709B">
      <w:pPr>
        <w:pStyle w:val="SOPLevel3"/>
      </w:pPr>
      <w:r w:rsidRPr="00F012A6">
        <w:t>In</w:t>
      </w:r>
      <w:r w:rsidR="001E6544">
        <w:t>dividuals may also contact the Carilion Clinic</w:t>
      </w:r>
      <w:r w:rsidRPr="00F012A6">
        <w:t xml:space="preserve">al </w:t>
      </w:r>
      <w:r w:rsidR="001E6544">
        <w:t>Institutional Official</w:t>
      </w:r>
      <w:r w:rsidRPr="00F012A6">
        <w:t xml:space="preserve"> at: </w:t>
      </w:r>
    </w:p>
    <w:tbl>
      <w:tblPr>
        <w:tblStyle w:val="TableGrid"/>
        <w:tblW w:w="2885" w:type="pct"/>
        <w:jc w:val="center"/>
        <w:tblLook w:val="04A0" w:firstRow="1" w:lastRow="0" w:firstColumn="1" w:lastColumn="0" w:noHBand="0" w:noVBand="1"/>
      </w:tblPr>
      <w:tblGrid>
        <w:gridCol w:w="5395"/>
      </w:tblGrid>
      <w:tr w:rsidR="00D9709B" w:rsidRPr="00F012A6" w14:paraId="5DC97E10" w14:textId="77777777" w:rsidTr="007F5254">
        <w:trPr>
          <w:cantSplit/>
          <w:jc w:val="center"/>
        </w:trPr>
        <w:tc>
          <w:tcPr>
            <w:tcW w:w="5395" w:type="dxa"/>
          </w:tcPr>
          <w:p w14:paraId="33014A99" w14:textId="2189F5C7" w:rsidR="007F5254" w:rsidRPr="007F5254" w:rsidRDefault="000611A9" w:rsidP="007F5254">
            <w:pPr>
              <w:pStyle w:val="SOPLevel1"/>
              <w:numPr>
                <w:ilvl w:val="0"/>
                <w:numId w:val="0"/>
              </w:numPr>
              <w:spacing w:before="0" w:after="0"/>
              <w:ind w:left="576" w:hanging="576"/>
              <w:rPr>
                <w:sz w:val="22"/>
                <w:szCs w:val="22"/>
              </w:rPr>
            </w:pPr>
            <w:r>
              <w:rPr>
                <w:sz w:val="22"/>
                <w:szCs w:val="22"/>
              </w:rPr>
              <w:t>Robert L. Trestman, PhD, MD</w:t>
            </w:r>
          </w:p>
          <w:p w14:paraId="4D80567E" w14:textId="45AF3FF6" w:rsidR="00715C71" w:rsidRPr="00715C71" w:rsidRDefault="00974603" w:rsidP="00974603">
            <w:pPr>
              <w:pStyle w:val="SOPLevel1"/>
              <w:numPr>
                <w:ilvl w:val="0"/>
                <w:numId w:val="0"/>
              </w:numPr>
              <w:spacing w:before="0" w:after="0"/>
              <w:rPr>
                <w:b w:val="0"/>
                <w:sz w:val="22"/>
                <w:szCs w:val="22"/>
              </w:rPr>
            </w:pPr>
            <w:r>
              <w:rPr>
                <w:b w:val="0"/>
                <w:sz w:val="22"/>
                <w:szCs w:val="22"/>
              </w:rPr>
              <w:t xml:space="preserve">Senior </w:t>
            </w:r>
            <w:r w:rsidR="007F5254" w:rsidRPr="00715C71">
              <w:rPr>
                <w:b w:val="0"/>
                <w:sz w:val="22"/>
                <w:szCs w:val="22"/>
              </w:rPr>
              <w:t xml:space="preserve">Vice President </w:t>
            </w:r>
            <w:r w:rsidR="00715C71" w:rsidRPr="00715C71">
              <w:rPr>
                <w:b w:val="0"/>
                <w:sz w:val="22"/>
                <w:szCs w:val="22"/>
              </w:rPr>
              <w:t xml:space="preserve">and Medical </w:t>
            </w:r>
            <w:r>
              <w:rPr>
                <w:b w:val="0"/>
                <w:sz w:val="22"/>
                <w:szCs w:val="22"/>
              </w:rPr>
              <w:t>Chair</w:t>
            </w:r>
          </w:p>
          <w:p w14:paraId="7DD830E9" w14:textId="5413C77E" w:rsidR="00715C71" w:rsidRPr="00715C71" w:rsidRDefault="00974603" w:rsidP="00715C71">
            <w:pPr>
              <w:pStyle w:val="SOPLevel1"/>
              <w:numPr>
                <w:ilvl w:val="0"/>
                <w:numId w:val="0"/>
              </w:numPr>
              <w:spacing w:before="0" w:after="0"/>
              <w:ind w:left="576" w:hanging="576"/>
              <w:rPr>
                <w:b w:val="0"/>
                <w:bCs/>
                <w:sz w:val="22"/>
                <w:szCs w:val="22"/>
              </w:rPr>
            </w:pPr>
            <w:r>
              <w:rPr>
                <w:b w:val="0"/>
                <w:bCs/>
                <w:sz w:val="22"/>
                <w:szCs w:val="22"/>
              </w:rPr>
              <w:t>2017 S. Jefferson St</w:t>
            </w:r>
          </w:p>
          <w:p w14:paraId="7A87E157" w14:textId="44DA1804" w:rsidR="007F5254" w:rsidRPr="00715C71" w:rsidRDefault="007F5254" w:rsidP="007F5254">
            <w:pPr>
              <w:pStyle w:val="SOPLevel1"/>
              <w:numPr>
                <w:ilvl w:val="0"/>
                <w:numId w:val="0"/>
              </w:numPr>
              <w:spacing w:before="0" w:after="0"/>
              <w:ind w:left="576" w:hanging="576"/>
              <w:rPr>
                <w:b w:val="0"/>
                <w:sz w:val="22"/>
                <w:szCs w:val="22"/>
              </w:rPr>
            </w:pPr>
            <w:r w:rsidRPr="00715C71">
              <w:rPr>
                <w:b w:val="0"/>
                <w:sz w:val="22"/>
                <w:szCs w:val="22"/>
              </w:rPr>
              <w:t>Roanoke, VA 24014</w:t>
            </w:r>
          </w:p>
          <w:p w14:paraId="314C74CF" w14:textId="3BB00A36" w:rsidR="00715C71" w:rsidRPr="00715C71" w:rsidRDefault="00715C71" w:rsidP="007F5254">
            <w:pPr>
              <w:pStyle w:val="SOPLevel1"/>
              <w:numPr>
                <w:ilvl w:val="0"/>
                <w:numId w:val="0"/>
              </w:numPr>
              <w:spacing w:before="0" w:after="0"/>
              <w:ind w:left="576" w:hanging="576"/>
              <w:rPr>
                <w:b w:val="0"/>
                <w:bCs/>
                <w:sz w:val="22"/>
                <w:szCs w:val="22"/>
              </w:rPr>
            </w:pPr>
            <w:r w:rsidRPr="00715C71">
              <w:rPr>
                <w:b w:val="0"/>
                <w:bCs/>
                <w:sz w:val="22"/>
                <w:szCs w:val="22"/>
              </w:rPr>
              <w:t>540</w:t>
            </w:r>
            <w:r>
              <w:rPr>
                <w:b w:val="0"/>
                <w:bCs/>
                <w:sz w:val="22"/>
                <w:szCs w:val="22"/>
              </w:rPr>
              <w:t>-</w:t>
            </w:r>
            <w:r w:rsidR="00974603">
              <w:rPr>
                <w:b w:val="0"/>
                <w:bCs/>
                <w:sz w:val="22"/>
                <w:szCs w:val="22"/>
              </w:rPr>
              <w:t>981-7696</w:t>
            </w:r>
          </w:p>
          <w:p w14:paraId="2F2FF4A7" w14:textId="2616D876" w:rsidR="007F5254" w:rsidRPr="00974603" w:rsidRDefault="00974603" w:rsidP="007F5254">
            <w:pPr>
              <w:pStyle w:val="SOPLevel1"/>
              <w:numPr>
                <w:ilvl w:val="0"/>
                <w:numId w:val="0"/>
              </w:numPr>
              <w:spacing w:before="0" w:after="0"/>
              <w:ind w:left="576" w:hanging="576"/>
              <w:rPr>
                <w:b w:val="0"/>
                <w:bCs/>
                <w:sz w:val="22"/>
                <w:szCs w:val="22"/>
              </w:rPr>
            </w:pPr>
            <w:r w:rsidRPr="00974603">
              <w:rPr>
                <w:b w:val="0"/>
                <w:bCs/>
                <w:sz w:val="22"/>
                <w:szCs w:val="22"/>
              </w:rPr>
              <w:t>rltrestman@carilionclinic.org</w:t>
            </w:r>
          </w:p>
        </w:tc>
      </w:tr>
    </w:tbl>
    <w:p w14:paraId="6F5BEED2" w14:textId="0A2542CA" w:rsidR="00D9709B" w:rsidRPr="00F012A6" w:rsidRDefault="001E6544" w:rsidP="00D9709B">
      <w:pPr>
        <w:pStyle w:val="SOPLevel3"/>
      </w:pPr>
      <w:r>
        <w:t>The Carilion Clinic</w:t>
      </w:r>
      <w:r w:rsidR="00D9709B" w:rsidRPr="00F012A6">
        <w:t xml:space="preserve"> </w:t>
      </w:r>
      <w:r w:rsidR="00D51B22" w:rsidRPr="00F012A6">
        <w:t>takes steps to protect employees and agents</w:t>
      </w:r>
      <w:r w:rsidR="003B01D5" w:rsidRPr="00F012A6">
        <w:t xml:space="preserve"> </w:t>
      </w:r>
      <w:r w:rsidR="00D9709B" w:rsidRPr="00F012A6">
        <w:t>who report in good faith from retaliation and harassment. Immediately report s</w:t>
      </w:r>
      <w:r>
        <w:t>uch concerns to the Carilion Clinic</w:t>
      </w:r>
      <w:r w:rsidR="00D9709B" w:rsidRPr="00F012A6">
        <w:t xml:space="preserve">al </w:t>
      </w:r>
      <w:r>
        <w:t>Institutional Official</w:t>
      </w:r>
      <w:r w:rsidR="00D9709B" w:rsidRPr="00F012A6">
        <w:t>.</w:t>
      </w:r>
    </w:p>
    <w:p w14:paraId="0D17605D" w14:textId="77777777" w:rsidR="006D21A8" w:rsidRPr="00F012A6" w:rsidRDefault="006D21A8" w:rsidP="006D21A8">
      <w:pPr>
        <w:pStyle w:val="SOPLevel1"/>
      </w:pPr>
      <w:r w:rsidRPr="00F012A6">
        <w:t>REFERENCES</w:t>
      </w:r>
    </w:p>
    <w:p w14:paraId="351C2282" w14:textId="77777777" w:rsidR="006357AA" w:rsidRPr="00F335FA" w:rsidRDefault="006357AA" w:rsidP="003B5F37">
      <w:pPr>
        <w:pStyle w:val="SOPLevel2"/>
        <w:spacing w:before="0" w:after="100" w:afterAutospacing="1" w:line="276" w:lineRule="auto"/>
      </w:pPr>
      <w:r>
        <w:t xml:space="preserve">This work is licensed by </w:t>
      </w:r>
      <w:hyperlink r:id="rId12" w:history="1">
        <w:r>
          <w:rPr>
            <w:rStyle w:val="Hyperlink"/>
            <w:rFonts w:ascii="Arial Narrow" w:hAnsi="Arial Narrow"/>
          </w:rPr>
          <w:t>WIRB Copernicus Group, Inc.</w:t>
        </w:r>
      </w:hyperlink>
      <w:r>
        <w:t xml:space="preserve"> under a </w:t>
      </w:r>
      <w:hyperlink r:id="rId13"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t>.</w:t>
      </w:r>
    </w:p>
    <w:p w14:paraId="53E47DA8" w14:textId="67D89409" w:rsidR="0033595C" w:rsidRDefault="00611B59" w:rsidP="00814006">
      <w:pPr>
        <w:pStyle w:val="SOPLevel2"/>
        <w:spacing w:before="0" w:after="100" w:afterAutospacing="1" w:line="276" w:lineRule="auto"/>
      </w:pPr>
      <w:r w:rsidRPr="00F012A6">
        <w:t>“Ethical Principles and Guidelines for the Protection of Human Subjects of Research,” The National Commission for the Protection of Human Subjects of Biomedical and Behavioral Research, April 18, 1979, (</w:t>
      </w:r>
      <w:hyperlink r:id="rId14" w:history="1">
        <w:r w:rsidRPr="00F012A6">
          <w:rPr>
            <w:rStyle w:val="Hyperlink"/>
          </w:rPr>
          <w:t>http://www.hhs.gov/ohrp/humansubjects/guidance/belmont.html</w:t>
        </w:r>
      </w:hyperlink>
      <w:r w:rsidRPr="00F012A6">
        <w:t>)</w:t>
      </w:r>
    </w:p>
    <w:p w14:paraId="2DCB6004" w14:textId="46E3DB64" w:rsidR="00B179DC" w:rsidRDefault="00B179DC" w:rsidP="00B179DC">
      <w:pPr>
        <w:pStyle w:val="SOPLevel2"/>
        <w:keepNext/>
        <w:keepLines/>
      </w:pPr>
      <w:r>
        <w:lastRenderedPageBreak/>
        <w:t xml:space="preserve">Table of Applicability of Regulatory and Policy Requirements by Category of Research </w:t>
      </w:r>
    </w:p>
    <w:tbl>
      <w:tblPr>
        <w:tblStyle w:val="TableGrid"/>
        <w:tblW w:w="5000" w:type="pct"/>
        <w:jc w:val="center"/>
        <w:tblLook w:val="04A0" w:firstRow="1" w:lastRow="0" w:firstColumn="1" w:lastColumn="0" w:noHBand="0" w:noVBand="1"/>
      </w:tblPr>
      <w:tblGrid>
        <w:gridCol w:w="3685"/>
        <w:gridCol w:w="2880"/>
        <w:gridCol w:w="2785"/>
      </w:tblGrid>
      <w:tr w:rsidR="00B179DC" w:rsidRPr="00B179DC" w14:paraId="73D8943E" w14:textId="77777777" w:rsidTr="00177CAE">
        <w:trPr>
          <w:trHeight w:hRule="exact" w:val="432"/>
          <w:jc w:val="center"/>
        </w:trPr>
        <w:tc>
          <w:tcPr>
            <w:tcW w:w="3685" w:type="dxa"/>
            <w:vMerge w:val="restart"/>
            <w:vAlign w:val="center"/>
          </w:tcPr>
          <w:p w14:paraId="6E2F3A57"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Category of Research</w:t>
            </w:r>
          </w:p>
        </w:tc>
        <w:tc>
          <w:tcPr>
            <w:tcW w:w="5665" w:type="dxa"/>
            <w:gridSpan w:val="2"/>
            <w:vAlign w:val="center"/>
          </w:tcPr>
          <w:p w14:paraId="24DE00F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Research initially reviewed, determined exempt, or waived:</w:t>
            </w:r>
          </w:p>
        </w:tc>
      </w:tr>
      <w:tr w:rsidR="00B179DC" w:rsidRPr="00B179DC" w14:paraId="58B8FE81" w14:textId="77777777" w:rsidTr="00177CAE">
        <w:trPr>
          <w:trHeight w:hRule="exact" w:val="432"/>
          <w:jc w:val="center"/>
        </w:trPr>
        <w:tc>
          <w:tcPr>
            <w:tcW w:w="3685" w:type="dxa"/>
            <w:vMerge/>
            <w:vAlign w:val="center"/>
          </w:tcPr>
          <w:p w14:paraId="56BC006A" w14:textId="77777777" w:rsidR="00B179DC" w:rsidRPr="00B179DC" w:rsidRDefault="00B179DC" w:rsidP="00177CAE">
            <w:pPr>
              <w:keepNext/>
              <w:keepLines/>
              <w:jc w:val="center"/>
              <w:rPr>
                <w:rFonts w:ascii="Arial" w:hAnsi="Arial" w:cs="Arial"/>
                <w:sz w:val="20"/>
                <w:szCs w:val="20"/>
              </w:rPr>
            </w:pPr>
          </w:p>
        </w:tc>
        <w:tc>
          <w:tcPr>
            <w:tcW w:w="2880" w:type="dxa"/>
            <w:vAlign w:val="center"/>
          </w:tcPr>
          <w:p w14:paraId="0568BFF3"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Before Jan 21, 2019</w:t>
            </w:r>
          </w:p>
        </w:tc>
        <w:tc>
          <w:tcPr>
            <w:tcW w:w="2785" w:type="dxa"/>
            <w:vAlign w:val="center"/>
          </w:tcPr>
          <w:p w14:paraId="1E986DC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On or after Jan 21, 2019</w:t>
            </w:r>
          </w:p>
        </w:tc>
      </w:tr>
      <w:tr w:rsidR="00B179DC" w:rsidRPr="00B179DC" w14:paraId="5D67B593" w14:textId="77777777" w:rsidTr="00177CAE">
        <w:trPr>
          <w:trHeight w:val="1080"/>
          <w:jc w:val="center"/>
        </w:trPr>
        <w:tc>
          <w:tcPr>
            <w:tcW w:w="3685" w:type="dxa"/>
            <w:vAlign w:val="center"/>
          </w:tcPr>
          <w:p w14:paraId="4C087B12" w14:textId="6DE5198B" w:rsidR="00B179DC" w:rsidRPr="00B179DC" w:rsidRDefault="00A94EB7" w:rsidP="00177CAE">
            <w:pPr>
              <w:keepNext/>
              <w:keepLines/>
              <w:rPr>
                <w:rFonts w:ascii="Arial" w:hAnsi="Arial" w:cs="Arial"/>
                <w:sz w:val="20"/>
                <w:szCs w:val="20"/>
              </w:rPr>
            </w:pPr>
            <w:r>
              <w:rPr>
                <w:rFonts w:ascii="Arial" w:hAnsi="Arial" w:cs="Arial"/>
                <w:sz w:val="20"/>
                <w:szCs w:val="20"/>
              </w:rPr>
              <w:t>FDA regulated research that is</w:t>
            </w:r>
            <w:r w:rsidR="00B179DC" w:rsidRPr="00B179DC">
              <w:rPr>
                <w:rFonts w:ascii="Arial" w:hAnsi="Arial" w:cs="Arial"/>
                <w:sz w:val="20"/>
                <w:szCs w:val="20"/>
              </w:rPr>
              <w:t xml:space="preserve"> NOT emergency </w:t>
            </w:r>
            <w:r>
              <w:rPr>
                <w:rFonts w:ascii="Arial" w:hAnsi="Arial" w:cs="Arial"/>
                <w:sz w:val="20"/>
                <w:szCs w:val="20"/>
              </w:rPr>
              <w:t>use</w:t>
            </w:r>
            <w:r w:rsidR="003E4E72">
              <w:rPr>
                <w:rStyle w:val="FootnoteReference"/>
                <w:rFonts w:ascii="Arial" w:hAnsi="Arial" w:cs="Arial"/>
                <w:sz w:val="20"/>
                <w:szCs w:val="20"/>
              </w:rPr>
              <w:footnoteReference w:id="2"/>
            </w:r>
            <w:r>
              <w:rPr>
                <w:rFonts w:ascii="Arial" w:hAnsi="Arial" w:cs="Arial"/>
                <w:sz w:val="20"/>
                <w:szCs w:val="20"/>
              </w:rPr>
              <w:t xml:space="preserve">, </w:t>
            </w:r>
            <w:r w:rsidR="00B179DC" w:rsidRPr="00B179DC">
              <w:rPr>
                <w:rFonts w:ascii="Arial" w:hAnsi="Arial" w:cs="Arial"/>
                <w:sz w:val="20"/>
                <w:szCs w:val="20"/>
              </w:rPr>
              <w:t>com</w:t>
            </w:r>
            <w:r>
              <w:rPr>
                <w:rFonts w:ascii="Arial" w:hAnsi="Arial" w:cs="Arial"/>
                <w:sz w:val="20"/>
                <w:szCs w:val="20"/>
              </w:rPr>
              <w:t>passion use, or device research on anonymous tissue specimens</w:t>
            </w:r>
            <w:r>
              <w:rPr>
                <w:rStyle w:val="FootnoteReference"/>
                <w:rFonts w:ascii="Arial" w:hAnsi="Arial" w:cs="Arial"/>
                <w:sz w:val="20"/>
                <w:szCs w:val="20"/>
              </w:rPr>
              <w:footnoteReference w:id="3"/>
            </w:r>
          </w:p>
        </w:tc>
        <w:tc>
          <w:tcPr>
            <w:tcW w:w="2880" w:type="dxa"/>
            <w:vAlign w:val="center"/>
          </w:tcPr>
          <w:p w14:paraId="7C664411" w14:textId="77777777"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p w14:paraId="7A4E3AE8" w14:textId="7BFC6E6A"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2636C481" w14:textId="003D9FBC"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1E1D43D6" w14:textId="77777777"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p w14:paraId="5B255F31" w14:textId="04056D9D"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5BBF853F" w14:textId="04C6D6A6"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A94EB7" w:rsidRPr="00B179DC" w14:paraId="449A4598" w14:textId="77777777" w:rsidTr="00177CAE">
        <w:trPr>
          <w:trHeight w:val="1080"/>
          <w:jc w:val="center"/>
        </w:trPr>
        <w:tc>
          <w:tcPr>
            <w:tcW w:w="3685" w:type="dxa"/>
            <w:vAlign w:val="center"/>
          </w:tcPr>
          <w:p w14:paraId="6EADB39F" w14:textId="5E505C1D" w:rsidR="00A94EB7" w:rsidRPr="00B179DC" w:rsidRDefault="009D324B" w:rsidP="00177CAE">
            <w:pPr>
              <w:keepNext/>
              <w:keepLines/>
              <w:rPr>
                <w:rFonts w:ascii="Arial" w:hAnsi="Arial" w:cs="Arial"/>
                <w:sz w:val="20"/>
                <w:szCs w:val="20"/>
              </w:rPr>
            </w:pPr>
            <w:r>
              <w:rPr>
                <w:rFonts w:ascii="Arial" w:hAnsi="Arial" w:cs="Arial"/>
                <w:sz w:val="20"/>
                <w:szCs w:val="20"/>
              </w:rPr>
              <w:t>E</w:t>
            </w:r>
            <w:r w:rsidR="00A94EB7" w:rsidRPr="00B179DC">
              <w:rPr>
                <w:rFonts w:ascii="Arial" w:hAnsi="Arial" w:cs="Arial"/>
                <w:sz w:val="20"/>
                <w:szCs w:val="20"/>
              </w:rPr>
              <w:t xml:space="preserve">mergency </w:t>
            </w:r>
            <w:r w:rsidR="00A94EB7">
              <w:rPr>
                <w:rFonts w:ascii="Arial" w:hAnsi="Arial" w:cs="Arial"/>
                <w:sz w:val="20"/>
                <w:szCs w:val="20"/>
              </w:rPr>
              <w:t xml:space="preserve">use, </w:t>
            </w:r>
            <w:r w:rsidR="00A94EB7" w:rsidRPr="00B179DC">
              <w:rPr>
                <w:rFonts w:ascii="Arial" w:hAnsi="Arial" w:cs="Arial"/>
                <w:sz w:val="20"/>
                <w:szCs w:val="20"/>
              </w:rPr>
              <w:t>com</w:t>
            </w:r>
            <w:r w:rsidR="00A94EB7">
              <w:rPr>
                <w:rFonts w:ascii="Arial" w:hAnsi="Arial" w:cs="Arial"/>
                <w:sz w:val="20"/>
                <w:szCs w:val="20"/>
              </w:rPr>
              <w:t xml:space="preserve">passion use, </w:t>
            </w:r>
            <w:r>
              <w:rPr>
                <w:rFonts w:ascii="Arial" w:hAnsi="Arial" w:cs="Arial"/>
                <w:sz w:val="20"/>
                <w:szCs w:val="20"/>
              </w:rPr>
              <w:t>and</w:t>
            </w:r>
            <w:r w:rsidR="00A94EB7">
              <w:rPr>
                <w:rFonts w:ascii="Arial" w:hAnsi="Arial" w:cs="Arial"/>
                <w:sz w:val="20"/>
                <w:szCs w:val="20"/>
              </w:rPr>
              <w:t xml:space="preserve"> device research on anonymous tissue specimens</w:t>
            </w:r>
            <w:r w:rsidR="00A94EB7">
              <w:rPr>
                <w:rStyle w:val="FootnoteReference"/>
                <w:rFonts w:ascii="Arial" w:hAnsi="Arial" w:cs="Arial"/>
                <w:sz w:val="20"/>
                <w:szCs w:val="20"/>
              </w:rPr>
              <w:footnoteReference w:id="4"/>
            </w:r>
          </w:p>
        </w:tc>
        <w:tc>
          <w:tcPr>
            <w:tcW w:w="2880" w:type="dxa"/>
            <w:vAlign w:val="center"/>
          </w:tcPr>
          <w:p w14:paraId="18D0D832" w14:textId="77777777" w:rsidR="00A94EB7" w:rsidRPr="00FD6744" w:rsidRDefault="00A94EB7"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tc>
        <w:tc>
          <w:tcPr>
            <w:tcW w:w="2785" w:type="dxa"/>
            <w:vAlign w:val="center"/>
          </w:tcPr>
          <w:p w14:paraId="1F02AC57" w14:textId="77777777" w:rsidR="00A94EB7" w:rsidRPr="00FD6744" w:rsidRDefault="00A94EB7"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FDA regulations</w:t>
            </w:r>
          </w:p>
        </w:tc>
      </w:tr>
      <w:tr w:rsidR="00B179DC" w:rsidRPr="00B179DC" w14:paraId="49FC6EFB" w14:textId="77777777" w:rsidTr="00177CAE">
        <w:trPr>
          <w:trHeight w:val="1080"/>
          <w:jc w:val="center"/>
        </w:trPr>
        <w:tc>
          <w:tcPr>
            <w:tcW w:w="3685" w:type="dxa"/>
            <w:vAlign w:val="center"/>
          </w:tcPr>
          <w:p w14:paraId="6D6CB6B3" w14:textId="3A3F4BFA" w:rsidR="00B179DC" w:rsidRPr="00B179DC" w:rsidRDefault="00A94EB7" w:rsidP="00177CAE">
            <w:pPr>
              <w:keepNext/>
              <w:keepLines/>
              <w:rPr>
                <w:rFonts w:ascii="Arial" w:hAnsi="Arial" w:cs="Arial"/>
                <w:sz w:val="20"/>
                <w:szCs w:val="20"/>
              </w:rPr>
            </w:pPr>
            <w:r>
              <w:rPr>
                <w:rFonts w:ascii="Arial" w:hAnsi="Arial" w:cs="Arial"/>
                <w:sz w:val="20"/>
                <w:szCs w:val="20"/>
              </w:rPr>
              <w:t>Research</w:t>
            </w:r>
            <w:r w:rsidR="00E72089" w:rsidRPr="00B179DC">
              <w:rPr>
                <w:rFonts w:ascii="Arial" w:hAnsi="Arial" w:cs="Arial"/>
                <w:sz w:val="20"/>
                <w:szCs w:val="20"/>
              </w:rPr>
              <w:t xml:space="preserve"> </w:t>
            </w:r>
            <w:r>
              <w:rPr>
                <w:rFonts w:ascii="Arial" w:hAnsi="Arial" w:cs="Arial"/>
                <w:sz w:val="20"/>
                <w:szCs w:val="20"/>
              </w:rPr>
              <w:t>regulated by</w:t>
            </w:r>
            <w:r w:rsidR="00B179DC" w:rsidRPr="00B179DC">
              <w:rPr>
                <w:rFonts w:ascii="Arial" w:hAnsi="Arial" w:cs="Arial"/>
                <w:sz w:val="20"/>
                <w:szCs w:val="20"/>
              </w:rPr>
              <w:t xml:space="preserve"> </w:t>
            </w:r>
            <w:r>
              <w:rPr>
                <w:rFonts w:ascii="Arial" w:hAnsi="Arial" w:cs="Arial"/>
                <w:sz w:val="20"/>
                <w:szCs w:val="20"/>
              </w:rPr>
              <w:t>federal department or agency other than</w:t>
            </w:r>
            <w:r w:rsidR="00B179DC" w:rsidRPr="00B179DC">
              <w:rPr>
                <w:rFonts w:ascii="Arial" w:hAnsi="Arial" w:cs="Arial"/>
                <w:sz w:val="20"/>
                <w:szCs w:val="20"/>
              </w:rPr>
              <w:t xml:space="preserve"> DOJ </w:t>
            </w:r>
            <w:r>
              <w:rPr>
                <w:rFonts w:ascii="Arial" w:hAnsi="Arial" w:cs="Arial"/>
                <w:sz w:val="20"/>
                <w:szCs w:val="20"/>
              </w:rPr>
              <w:t>or</w:t>
            </w:r>
            <w:r w:rsidR="00B179DC" w:rsidRPr="00B179DC">
              <w:rPr>
                <w:rFonts w:ascii="Arial" w:hAnsi="Arial" w:cs="Arial"/>
                <w:sz w:val="20"/>
                <w:szCs w:val="20"/>
              </w:rPr>
              <w:t xml:space="preserve"> CPSC</w:t>
            </w:r>
          </w:p>
        </w:tc>
        <w:tc>
          <w:tcPr>
            <w:tcW w:w="2880" w:type="dxa"/>
            <w:vAlign w:val="center"/>
          </w:tcPr>
          <w:p w14:paraId="46B0F17A" w14:textId="53EC0269" w:rsidR="00256E6F"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r w:rsidR="00FD6744">
              <w:rPr>
                <w:rStyle w:val="FootnoteReference"/>
                <w:rFonts w:ascii="Arial" w:hAnsi="Arial" w:cs="Arial"/>
                <w:sz w:val="20"/>
                <w:szCs w:val="20"/>
              </w:rPr>
              <w:footnoteReference w:id="5"/>
            </w:r>
          </w:p>
          <w:p w14:paraId="58E012DF" w14:textId="43C1C02E"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0D2A221C" w14:textId="2BEA6201"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 xml:space="preserve">&lt;Revised </w:t>
            </w:r>
            <w:r w:rsidR="00CF3AD8">
              <w:rPr>
                <w:rFonts w:ascii="Arial" w:hAnsi="Arial" w:cs="Arial"/>
                <w:sz w:val="20"/>
                <w:szCs w:val="20"/>
              </w:rPr>
              <w:t>Rule</w:t>
            </w:r>
            <w:r w:rsidRPr="00FD6744">
              <w:rPr>
                <w:rFonts w:ascii="Arial" w:hAnsi="Arial" w:cs="Arial"/>
                <w:sz w:val="20"/>
                <w:szCs w:val="20"/>
              </w:rPr>
              <w:t>&gt;</w:t>
            </w:r>
          </w:p>
          <w:p w14:paraId="7E0CBEB0" w14:textId="5C0028CD"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B179DC" w:rsidRPr="00B179DC" w14:paraId="40938F31" w14:textId="77777777" w:rsidTr="00177CAE">
        <w:trPr>
          <w:trHeight w:val="1080"/>
          <w:jc w:val="center"/>
        </w:trPr>
        <w:tc>
          <w:tcPr>
            <w:tcW w:w="3685" w:type="dxa"/>
            <w:vAlign w:val="center"/>
          </w:tcPr>
          <w:p w14:paraId="743A7590" w14:textId="073CCC55" w:rsidR="00B179DC" w:rsidRPr="00B179DC" w:rsidRDefault="00177CAE" w:rsidP="00177CAE">
            <w:pPr>
              <w:keepNext/>
              <w:keepLines/>
              <w:rPr>
                <w:rFonts w:ascii="Arial" w:hAnsi="Arial" w:cs="Arial"/>
                <w:sz w:val="20"/>
                <w:szCs w:val="20"/>
              </w:rPr>
            </w:pPr>
            <w:r>
              <w:rPr>
                <w:rFonts w:ascii="Arial" w:hAnsi="Arial" w:cs="Arial"/>
                <w:sz w:val="20"/>
                <w:szCs w:val="20"/>
              </w:rPr>
              <w:t xml:space="preserve">Research regulated by </w:t>
            </w:r>
            <w:r w:rsidR="00B179DC" w:rsidRPr="00B179DC">
              <w:rPr>
                <w:rFonts w:ascii="Arial" w:hAnsi="Arial" w:cs="Arial"/>
                <w:sz w:val="20"/>
                <w:szCs w:val="20"/>
              </w:rPr>
              <w:t xml:space="preserve">DOJ </w:t>
            </w:r>
            <w:r w:rsidR="00A94EB7">
              <w:rPr>
                <w:rFonts w:ascii="Arial" w:hAnsi="Arial" w:cs="Arial"/>
                <w:sz w:val="20"/>
                <w:szCs w:val="20"/>
              </w:rPr>
              <w:t>or CPSC</w:t>
            </w:r>
          </w:p>
        </w:tc>
        <w:tc>
          <w:tcPr>
            <w:tcW w:w="2880" w:type="dxa"/>
            <w:vAlign w:val="center"/>
          </w:tcPr>
          <w:p w14:paraId="3F9B4A51" w14:textId="5112F862"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4B06BC1F" w14:textId="246B3349"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73A17862" w14:textId="3DD5822D" w:rsidR="000E2BBB"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p>
          <w:p w14:paraId="2D44B9AB" w14:textId="437ED440"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r w:rsidR="00B179DC" w:rsidRPr="00B179DC" w14:paraId="0F230CFC" w14:textId="77777777" w:rsidTr="00177CAE">
        <w:trPr>
          <w:trHeight w:val="1080"/>
          <w:jc w:val="center"/>
        </w:trPr>
        <w:tc>
          <w:tcPr>
            <w:tcW w:w="3685" w:type="dxa"/>
            <w:vAlign w:val="center"/>
          </w:tcPr>
          <w:p w14:paraId="77E91BDF" w14:textId="3A1B159F" w:rsidR="00B179DC" w:rsidRPr="00B179DC" w:rsidRDefault="00A94EB7" w:rsidP="00177CAE">
            <w:pPr>
              <w:keepNext/>
              <w:keepLines/>
              <w:rPr>
                <w:rFonts w:ascii="Arial" w:hAnsi="Arial" w:cs="Arial"/>
                <w:sz w:val="20"/>
                <w:szCs w:val="20"/>
              </w:rPr>
            </w:pPr>
            <w:r>
              <w:rPr>
                <w:rFonts w:ascii="Arial" w:hAnsi="Arial" w:cs="Arial"/>
                <w:sz w:val="20"/>
                <w:szCs w:val="20"/>
              </w:rPr>
              <w:t>Unregulated research</w:t>
            </w:r>
            <w:r>
              <w:rPr>
                <w:rStyle w:val="FootnoteReference"/>
                <w:rFonts w:ascii="Arial" w:hAnsi="Arial" w:cs="Arial"/>
                <w:sz w:val="20"/>
                <w:szCs w:val="20"/>
              </w:rPr>
              <w:footnoteReference w:id="6"/>
            </w:r>
          </w:p>
        </w:tc>
        <w:tc>
          <w:tcPr>
            <w:tcW w:w="2880" w:type="dxa"/>
            <w:vAlign w:val="center"/>
          </w:tcPr>
          <w:p w14:paraId="5BFC7458" w14:textId="05FD6600" w:rsidR="00256E6F" w:rsidRPr="00FD6744" w:rsidRDefault="00256E6F"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&lt;Original</w:t>
            </w:r>
            <w:r w:rsidR="0019571A">
              <w:rPr>
                <w:rFonts w:ascii="Arial" w:hAnsi="Arial" w:cs="Arial"/>
                <w:sz w:val="20"/>
                <w:szCs w:val="20"/>
              </w:rPr>
              <w:t> Rule&gt;</w:t>
            </w:r>
            <w:r w:rsidR="00FD6744">
              <w:rPr>
                <w:rStyle w:val="FootnoteReference"/>
                <w:rFonts w:ascii="Arial" w:hAnsi="Arial" w:cs="Arial"/>
                <w:sz w:val="20"/>
                <w:szCs w:val="20"/>
              </w:rPr>
              <w:footnoteReference w:id="7"/>
            </w:r>
          </w:p>
          <w:p w14:paraId="401D0082" w14:textId="3E1460B7" w:rsidR="00B179DC" w:rsidRPr="00FD6744" w:rsidRDefault="00256E6F"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c>
          <w:tcPr>
            <w:tcW w:w="2785" w:type="dxa"/>
            <w:vAlign w:val="center"/>
          </w:tcPr>
          <w:p w14:paraId="019DB079" w14:textId="77777777" w:rsidR="00B22DD3" w:rsidRPr="00FD6744" w:rsidRDefault="00B22DD3" w:rsidP="00B22DD3">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 xml:space="preserve">&lt;Revised </w:t>
            </w:r>
            <w:r>
              <w:rPr>
                <w:rFonts w:ascii="Arial" w:hAnsi="Arial" w:cs="Arial"/>
                <w:sz w:val="20"/>
                <w:szCs w:val="20"/>
              </w:rPr>
              <w:t>Rule</w:t>
            </w:r>
            <w:r w:rsidRPr="00FD6744">
              <w:rPr>
                <w:rFonts w:ascii="Arial" w:hAnsi="Arial" w:cs="Arial"/>
                <w:sz w:val="20"/>
                <w:szCs w:val="20"/>
              </w:rPr>
              <w:t>&gt;</w:t>
            </w:r>
          </w:p>
          <w:p w14:paraId="00AD3050" w14:textId="62E705B6" w:rsidR="00B179DC" w:rsidRPr="00FD6744" w:rsidRDefault="00B179DC" w:rsidP="00A11761">
            <w:pPr>
              <w:pStyle w:val="ListParagraph"/>
              <w:keepNext/>
              <w:keepLines/>
              <w:numPr>
                <w:ilvl w:val="0"/>
                <w:numId w:val="11"/>
              </w:numPr>
              <w:ind w:left="216" w:hanging="216"/>
              <w:rPr>
                <w:rFonts w:ascii="Arial" w:hAnsi="Arial" w:cs="Arial"/>
                <w:sz w:val="20"/>
                <w:szCs w:val="20"/>
              </w:rPr>
            </w:pPr>
            <w:r w:rsidRPr="00FD6744">
              <w:rPr>
                <w:rFonts w:ascii="Arial" w:hAnsi="Arial" w:cs="Arial"/>
                <w:sz w:val="20"/>
                <w:szCs w:val="20"/>
              </w:rPr>
              <w:t>Subparts B, C, D</w:t>
            </w:r>
          </w:p>
        </w:tc>
      </w:tr>
    </w:tbl>
    <w:p w14:paraId="329B1144" w14:textId="5F8290DB" w:rsidR="00B179DC" w:rsidRPr="00B179DC" w:rsidRDefault="00B179DC" w:rsidP="00B179DC">
      <w:pPr>
        <w:rPr>
          <w:rFonts w:ascii="Arial" w:hAnsi="Arial" w:cs="Arial"/>
          <w:sz w:val="20"/>
          <w:szCs w:val="20"/>
        </w:rPr>
      </w:pPr>
    </w:p>
    <w:p w14:paraId="01F2257D" w14:textId="302EF501" w:rsidR="00B179DC" w:rsidRPr="00B179DC" w:rsidRDefault="00B179DC" w:rsidP="00B179DC">
      <w:pPr>
        <w:pStyle w:val="SOPLevel2"/>
        <w:keepNext/>
        <w:keepLines/>
      </w:pPr>
      <w:r>
        <w:lastRenderedPageBreak/>
        <w:t xml:space="preserve">Table of </w:t>
      </w:r>
      <w:r w:rsidRPr="00B179DC">
        <w:t>Applicability of Regulatory and Policy Requirements by Requirement</w:t>
      </w:r>
    </w:p>
    <w:tbl>
      <w:tblPr>
        <w:tblStyle w:val="TableGrid"/>
        <w:tblW w:w="5000" w:type="pct"/>
        <w:jc w:val="center"/>
        <w:tblLook w:val="04A0" w:firstRow="1" w:lastRow="0" w:firstColumn="1" w:lastColumn="0" w:noHBand="0" w:noVBand="1"/>
      </w:tblPr>
      <w:tblGrid>
        <w:gridCol w:w="1795"/>
        <w:gridCol w:w="3777"/>
        <w:gridCol w:w="3778"/>
      </w:tblGrid>
      <w:tr w:rsidR="00B179DC" w:rsidRPr="00B179DC" w14:paraId="4C067F73" w14:textId="77777777" w:rsidTr="00A11761">
        <w:trPr>
          <w:cantSplit/>
          <w:trHeight w:hRule="exact" w:val="432"/>
          <w:jc w:val="center"/>
        </w:trPr>
        <w:tc>
          <w:tcPr>
            <w:tcW w:w="1795" w:type="dxa"/>
            <w:vMerge w:val="restart"/>
            <w:vAlign w:val="center"/>
          </w:tcPr>
          <w:p w14:paraId="4194E056"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Requirement</w:t>
            </w:r>
          </w:p>
        </w:tc>
        <w:tc>
          <w:tcPr>
            <w:tcW w:w="7555" w:type="dxa"/>
            <w:gridSpan w:val="2"/>
            <w:vAlign w:val="center"/>
          </w:tcPr>
          <w:p w14:paraId="076F185E"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Research initially reviewed, determined exempt, or waived:</w:t>
            </w:r>
          </w:p>
        </w:tc>
      </w:tr>
      <w:tr w:rsidR="00B179DC" w:rsidRPr="00B179DC" w14:paraId="13931CA0" w14:textId="77777777" w:rsidTr="00A11761">
        <w:trPr>
          <w:cantSplit/>
          <w:trHeight w:hRule="exact" w:val="432"/>
          <w:jc w:val="center"/>
        </w:trPr>
        <w:tc>
          <w:tcPr>
            <w:tcW w:w="1795" w:type="dxa"/>
            <w:vMerge/>
            <w:vAlign w:val="center"/>
          </w:tcPr>
          <w:p w14:paraId="30544C8C" w14:textId="77777777" w:rsidR="00B179DC" w:rsidRPr="00B179DC" w:rsidRDefault="00B179DC" w:rsidP="00177CAE">
            <w:pPr>
              <w:keepNext/>
              <w:keepLines/>
              <w:jc w:val="center"/>
              <w:rPr>
                <w:rFonts w:ascii="Arial" w:hAnsi="Arial" w:cs="Arial"/>
                <w:sz w:val="20"/>
                <w:szCs w:val="20"/>
              </w:rPr>
            </w:pPr>
          </w:p>
        </w:tc>
        <w:tc>
          <w:tcPr>
            <w:tcW w:w="3777" w:type="dxa"/>
            <w:vAlign w:val="center"/>
          </w:tcPr>
          <w:p w14:paraId="2D0974AC"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Before Jan 21, 2019</w:t>
            </w:r>
          </w:p>
        </w:tc>
        <w:tc>
          <w:tcPr>
            <w:tcW w:w="3778" w:type="dxa"/>
            <w:vAlign w:val="center"/>
          </w:tcPr>
          <w:p w14:paraId="5ECDADD8" w14:textId="77777777" w:rsidR="00B179DC" w:rsidRPr="00B179DC" w:rsidRDefault="00B179DC" w:rsidP="00177CAE">
            <w:pPr>
              <w:keepNext/>
              <w:keepLines/>
              <w:jc w:val="center"/>
              <w:rPr>
                <w:rFonts w:ascii="Arial" w:hAnsi="Arial" w:cs="Arial"/>
                <w:sz w:val="20"/>
                <w:szCs w:val="20"/>
              </w:rPr>
            </w:pPr>
            <w:r w:rsidRPr="00B179DC">
              <w:rPr>
                <w:rFonts w:ascii="Arial" w:hAnsi="Arial" w:cs="Arial"/>
                <w:sz w:val="20"/>
                <w:szCs w:val="20"/>
              </w:rPr>
              <w:t>On or after Jan 21, 2019</w:t>
            </w:r>
          </w:p>
        </w:tc>
      </w:tr>
      <w:tr w:rsidR="00B179DC" w:rsidRPr="00B179DC" w14:paraId="699B41E9" w14:textId="77777777" w:rsidTr="00A11761">
        <w:trPr>
          <w:cantSplit/>
          <w:trHeight w:hRule="exact" w:val="1440"/>
          <w:jc w:val="center"/>
        </w:trPr>
        <w:tc>
          <w:tcPr>
            <w:tcW w:w="1795" w:type="dxa"/>
            <w:vAlign w:val="center"/>
          </w:tcPr>
          <w:p w14:paraId="0DBDE1D9" w14:textId="77777777" w:rsidR="00B179DC" w:rsidRPr="00B179DC" w:rsidRDefault="00B179DC" w:rsidP="00177CAE">
            <w:pPr>
              <w:keepNext/>
              <w:keepLines/>
              <w:rPr>
                <w:rFonts w:ascii="Arial" w:hAnsi="Arial" w:cs="Arial"/>
                <w:sz w:val="20"/>
                <w:szCs w:val="20"/>
              </w:rPr>
            </w:pPr>
            <w:r w:rsidRPr="00B179DC">
              <w:rPr>
                <w:rFonts w:ascii="Arial" w:hAnsi="Arial" w:cs="Arial"/>
                <w:sz w:val="20"/>
                <w:szCs w:val="20"/>
              </w:rPr>
              <w:t>FDA regulations</w:t>
            </w:r>
          </w:p>
        </w:tc>
        <w:tc>
          <w:tcPr>
            <w:tcW w:w="3777" w:type="dxa"/>
            <w:vAlign w:val="center"/>
          </w:tcPr>
          <w:p w14:paraId="488DEC64" w14:textId="59427548" w:rsidR="00B179DC" w:rsidRP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FDA regulated research</w:t>
            </w:r>
          </w:p>
        </w:tc>
        <w:tc>
          <w:tcPr>
            <w:tcW w:w="3778" w:type="dxa"/>
            <w:vAlign w:val="center"/>
          </w:tcPr>
          <w:p w14:paraId="07B298C4" w14:textId="3D3577F1" w:rsidR="00B179DC" w:rsidRP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FDA regulated research</w:t>
            </w:r>
          </w:p>
        </w:tc>
      </w:tr>
      <w:tr w:rsidR="00177CAE" w:rsidRPr="00B179DC" w14:paraId="067F4C31" w14:textId="77777777" w:rsidTr="00A11761">
        <w:trPr>
          <w:cantSplit/>
          <w:trHeight w:hRule="exact" w:val="1440"/>
          <w:jc w:val="center"/>
        </w:trPr>
        <w:tc>
          <w:tcPr>
            <w:tcW w:w="1795" w:type="dxa"/>
            <w:vAlign w:val="center"/>
          </w:tcPr>
          <w:p w14:paraId="043C7605" w14:textId="0E552B4D" w:rsidR="00177CAE" w:rsidRPr="00B179DC" w:rsidRDefault="00177CAE" w:rsidP="00177CAE">
            <w:pPr>
              <w:keepNext/>
              <w:keepLines/>
              <w:rPr>
                <w:rFonts w:ascii="Arial" w:hAnsi="Arial" w:cs="Arial"/>
                <w:sz w:val="20"/>
                <w:szCs w:val="20"/>
              </w:rPr>
            </w:pPr>
            <w:r w:rsidRPr="00B179DC">
              <w:rPr>
                <w:rFonts w:ascii="Arial" w:hAnsi="Arial" w:cs="Arial"/>
                <w:sz w:val="20"/>
                <w:szCs w:val="20"/>
              </w:rPr>
              <w:t>&lt;Original</w:t>
            </w:r>
            <w:r w:rsidR="0019571A">
              <w:rPr>
                <w:rFonts w:ascii="Arial" w:hAnsi="Arial" w:cs="Arial"/>
                <w:sz w:val="20"/>
                <w:szCs w:val="20"/>
              </w:rPr>
              <w:t> Rule&gt;</w:t>
            </w:r>
          </w:p>
          <w:p w14:paraId="1E884049" w14:textId="77777777" w:rsidR="00177CAE" w:rsidRPr="00B179DC" w:rsidRDefault="00177CAE" w:rsidP="00177CAE">
            <w:pPr>
              <w:keepNext/>
              <w:keepLines/>
              <w:rPr>
                <w:rFonts w:ascii="Arial" w:hAnsi="Arial" w:cs="Arial"/>
                <w:sz w:val="20"/>
                <w:szCs w:val="20"/>
              </w:rPr>
            </w:pPr>
          </w:p>
        </w:tc>
        <w:tc>
          <w:tcPr>
            <w:tcW w:w="3777" w:type="dxa"/>
            <w:vAlign w:val="center"/>
          </w:tcPr>
          <w:p w14:paraId="23E86C3D" w14:textId="51B95789" w:rsidR="00177CAE" w:rsidRDefault="00177CAE" w:rsidP="00A11761">
            <w:pPr>
              <w:pStyle w:val="ListParagraph"/>
              <w:keepNext/>
              <w:keepLines/>
              <w:numPr>
                <w:ilvl w:val="0"/>
                <w:numId w:val="12"/>
              </w:numPr>
              <w:ind w:left="216" w:hanging="216"/>
              <w:rPr>
                <w:rFonts w:ascii="Arial" w:hAnsi="Arial" w:cs="Arial"/>
                <w:sz w:val="20"/>
                <w:szCs w:val="20"/>
              </w:rPr>
            </w:pPr>
            <w:r w:rsidRPr="00177CAE">
              <w:rPr>
                <w:rFonts w:ascii="Arial" w:hAnsi="Arial" w:cs="Arial"/>
                <w:sz w:val="20"/>
                <w:szCs w:val="20"/>
              </w:rPr>
              <w:t xml:space="preserve">Research regulated by </w:t>
            </w:r>
            <w:r w:rsidR="00A11761">
              <w:rPr>
                <w:rFonts w:ascii="Arial" w:hAnsi="Arial" w:cs="Arial"/>
                <w:sz w:val="20"/>
                <w:szCs w:val="20"/>
              </w:rPr>
              <w:t xml:space="preserve">a </w:t>
            </w:r>
            <w:r w:rsidRPr="00177CAE">
              <w:rPr>
                <w:rFonts w:ascii="Arial" w:hAnsi="Arial" w:cs="Arial"/>
                <w:sz w:val="20"/>
                <w:szCs w:val="20"/>
              </w:rPr>
              <w:t>federal department or agency</w:t>
            </w:r>
          </w:p>
          <w:p w14:paraId="6C16F946" w14:textId="28916065" w:rsidR="00A11761" w:rsidRPr="00177CAE" w:rsidRDefault="00A11761"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FDA regulated research that is</w:t>
            </w:r>
            <w:r w:rsidRPr="00B179DC">
              <w:rPr>
                <w:rFonts w:ascii="Arial" w:hAnsi="Arial" w:cs="Arial"/>
                <w:sz w:val="20"/>
                <w:szCs w:val="20"/>
              </w:rPr>
              <w:t xml:space="preserve"> NOT 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or device research on anonymous tissue specimens</w:t>
            </w:r>
          </w:p>
        </w:tc>
        <w:tc>
          <w:tcPr>
            <w:tcW w:w="3778" w:type="dxa"/>
            <w:vAlign w:val="center"/>
          </w:tcPr>
          <w:p w14:paraId="71FF1796" w14:textId="77777777" w:rsidR="00177CAE" w:rsidRDefault="00B85870"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 xml:space="preserve">Research regulated by </w:t>
            </w:r>
            <w:r w:rsidRPr="00B179DC">
              <w:rPr>
                <w:rFonts w:ascii="Arial" w:hAnsi="Arial" w:cs="Arial"/>
                <w:sz w:val="20"/>
                <w:szCs w:val="20"/>
              </w:rPr>
              <w:t xml:space="preserve">DOJ </w:t>
            </w:r>
            <w:r>
              <w:rPr>
                <w:rFonts w:ascii="Arial" w:hAnsi="Arial" w:cs="Arial"/>
                <w:sz w:val="20"/>
                <w:szCs w:val="20"/>
              </w:rPr>
              <w:t>or CPSC</w:t>
            </w:r>
          </w:p>
          <w:p w14:paraId="4865DA94" w14:textId="45FA1253" w:rsidR="00A11761" w:rsidRPr="00177CAE" w:rsidRDefault="00A11761"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FDA regulated research that is</w:t>
            </w:r>
            <w:r w:rsidRPr="00B179DC">
              <w:rPr>
                <w:rFonts w:ascii="Arial" w:hAnsi="Arial" w:cs="Arial"/>
                <w:sz w:val="20"/>
                <w:szCs w:val="20"/>
              </w:rPr>
              <w:t xml:space="preserve"> NOT emergency </w:t>
            </w:r>
            <w:r>
              <w:rPr>
                <w:rFonts w:ascii="Arial" w:hAnsi="Arial" w:cs="Arial"/>
                <w:sz w:val="20"/>
                <w:szCs w:val="20"/>
              </w:rPr>
              <w:t xml:space="preserve">use, </w:t>
            </w:r>
            <w:r w:rsidRPr="00B179DC">
              <w:rPr>
                <w:rFonts w:ascii="Arial" w:hAnsi="Arial" w:cs="Arial"/>
                <w:sz w:val="20"/>
                <w:szCs w:val="20"/>
              </w:rPr>
              <w:t>com</w:t>
            </w:r>
            <w:r>
              <w:rPr>
                <w:rFonts w:ascii="Arial" w:hAnsi="Arial" w:cs="Arial"/>
                <w:sz w:val="20"/>
                <w:szCs w:val="20"/>
              </w:rPr>
              <w:t>passion use, or device research on anonymous tissue specimens</w:t>
            </w:r>
          </w:p>
        </w:tc>
      </w:tr>
      <w:tr w:rsidR="00177CAE" w:rsidRPr="00B179DC" w14:paraId="131056C1" w14:textId="77777777" w:rsidTr="00A11761">
        <w:trPr>
          <w:cantSplit/>
          <w:trHeight w:hRule="exact" w:val="1440"/>
          <w:jc w:val="center"/>
        </w:trPr>
        <w:tc>
          <w:tcPr>
            <w:tcW w:w="1795" w:type="dxa"/>
            <w:vAlign w:val="center"/>
          </w:tcPr>
          <w:p w14:paraId="5C9AA0E8" w14:textId="41D7621D" w:rsidR="00177CAE" w:rsidRPr="00B179DC" w:rsidRDefault="00177CAE" w:rsidP="00177CAE">
            <w:pPr>
              <w:keepNext/>
              <w:keepLines/>
              <w:rPr>
                <w:rFonts w:ascii="Arial" w:hAnsi="Arial" w:cs="Arial"/>
                <w:sz w:val="20"/>
                <w:szCs w:val="20"/>
              </w:rPr>
            </w:pPr>
            <w:r w:rsidRPr="00B179DC">
              <w:rPr>
                <w:rFonts w:ascii="Arial" w:hAnsi="Arial" w:cs="Arial"/>
                <w:sz w:val="20"/>
                <w:szCs w:val="20"/>
              </w:rPr>
              <w:t>&lt;Revised</w:t>
            </w:r>
            <w:r w:rsidR="0019571A">
              <w:rPr>
                <w:rFonts w:ascii="Arial" w:hAnsi="Arial" w:cs="Arial"/>
                <w:sz w:val="20"/>
                <w:szCs w:val="20"/>
              </w:rPr>
              <w:t> Rule&gt;</w:t>
            </w:r>
            <w:r w:rsidRPr="00B179DC">
              <w:rPr>
                <w:rFonts w:ascii="Arial" w:hAnsi="Arial" w:cs="Arial"/>
                <w:sz w:val="20"/>
                <w:szCs w:val="20"/>
              </w:rPr>
              <w:t xml:space="preserve"> </w:t>
            </w:r>
          </w:p>
        </w:tc>
        <w:tc>
          <w:tcPr>
            <w:tcW w:w="3777" w:type="dxa"/>
            <w:vAlign w:val="center"/>
          </w:tcPr>
          <w:p w14:paraId="331BCB75" w14:textId="77777777" w:rsidR="00177CAE" w:rsidRPr="00B85870" w:rsidRDefault="00177CAE" w:rsidP="00B85870">
            <w:pPr>
              <w:keepNext/>
              <w:keepLines/>
              <w:jc w:val="center"/>
              <w:rPr>
                <w:rFonts w:ascii="Arial" w:hAnsi="Arial" w:cs="Arial"/>
                <w:sz w:val="20"/>
                <w:szCs w:val="20"/>
              </w:rPr>
            </w:pPr>
            <w:r w:rsidRPr="00B85870">
              <w:rPr>
                <w:rFonts w:ascii="Arial" w:hAnsi="Arial" w:cs="Arial"/>
                <w:sz w:val="20"/>
                <w:szCs w:val="20"/>
              </w:rPr>
              <w:t>NA</w:t>
            </w:r>
          </w:p>
        </w:tc>
        <w:tc>
          <w:tcPr>
            <w:tcW w:w="3778" w:type="dxa"/>
            <w:vAlign w:val="center"/>
          </w:tcPr>
          <w:p w14:paraId="4C5925EA" w14:textId="189436B3" w:rsidR="00177CAE" w:rsidRPr="00177CAE" w:rsidRDefault="00B22DD3"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Unregulated research and r</w:t>
            </w:r>
            <w:r w:rsidR="00177CAE" w:rsidRPr="00177CAE">
              <w:rPr>
                <w:rFonts w:ascii="Arial" w:hAnsi="Arial" w:cs="Arial"/>
                <w:sz w:val="20"/>
                <w:szCs w:val="20"/>
              </w:rPr>
              <w:t>esearch regulated by federal department or agency other than DOJ or CPSC</w:t>
            </w:r>
          </w:p>
        </w:tc>
      </w:tr>
      <w:tr w:rsidR="00177CAE" w:rsidRPr="00B179DC" w14:paraId="3DFDD88D" w14:textId="77777777" w:rsidTr="00A11761">
        <w:trPr>
          <w:cantSplit/>
          <w:trHeight w:hRule="exact" w:val="1440"/>
          <w:jc w:val="center"/>
        </w:trPr>
        <w:tc>
          <w:tcPr>
            <w:tcW w:w="1795" w:type="dxa"/>
            <w:vAlign w:val="center"/>
          </w:tcPr>
          <w:p w14:paraId="408EFD27" w14:textId="01C51281" w:rsidR="00177CAE" w:rsidRPr="00B179DC" w:rsidRDefault="00177CAE" w:rsidP="00177CAE">
            <w:pPr>
              <w:keepNext/>
              <w:keepLines/>
              <w:rPr>
                <w:rFonts w:ascii="Arial" w:hAnsi="Arial" w:cs="Arial"/>
                <w:sz w:val="20"/>
                <w:szCs w:val="20"/>
              </w:rPr>
            </w:pPr>
            <w:r w:rsidRPr="00B179DC">
              <w:rPr>
                <w:rFonts w:ascii="Arial" w:hAnsi="Arial" w:cs="Arial"/>
                <w:sz w:val="20"/>
                <w:szCs w:val="20"/>
              </w:rPr>
              <w:t>Subparts B, C, D</w:t>
            </w:r>
          </w:p>
        </w:tc>
        <w:tc>
          <w:tcPr>
            <w:tcW w:w="3777" w:type="dxa"/>
            <w:vAlign w:val="center"/>
          </w:tcPr>
          <w:p w14:paraId="48929623" w14:textId="53F80A9E" w:rsidR="00177CAE" w:rsidRPr="00177CAE" w:rsidRDefault="00177CAE"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 xml:space="preserve">All research except </w:t>
            </w:r>
            <w:r w:rsidR="00D1793D">
              <w:rPr>
                <w:rFonts w:ascii="Arial" w:hAnsi="Arial" w:cs="Arial"/>
                <w:sz w:val="20"/>
                <w:szCs w:val="20"/>
              </w:rPr>
              <w:t>E</w:t>
            </w:r>
            <w:r w:rsidRPr="00B179DC">
              <w:rPr>
                <w:rFonts w:ascii="Arial" w:hAnsi="Arial" w:cs="Arial"/>
                <w:sz w:val="20"/>
                <w:szCs w:val="20"/>
              </w:rPr>
              <w:t xml:space="preserve">mergency </w:t>
            </w:r>
            <w:r w:rsidR="00D1793D">
              <w:rPr>
                <w:rFonts w:ascii="Arial" w:hAnsi="Arial" w:cs="Arial"/>
                <w:sz w:val="20"/>
                <w:szCs w:val="20"/>
              </w:rPr>
              <w:t>U</w:t>
            </w:r>
            <w:r>
              <w:rPr>
                <w:rFonts w:ascii="Arial" w:hAnsi="Arial" w:cs="Arial"/>
                <w:sz w:val="20"/>
                <w:szCs w:val="20"/>
              </w:rPr>
              <w:t xml:space="preserve">se, </w:t>
            </w:r>
            <w:r w:rsidR="00D1793D">
              <w:rPr>
                <w:rFonts w:ascii="Arial" w:hAnsi="Arial" w:cs="Arial"/>
                <w:sz w:val="20"/>
                <w:szCs w:val="20"/>
              </w:rPr>
              <w:t>C</w:t>
            </w:r>
            <w:r w:rsidRPr="00B179DC">
              <w:rPr>
                <w:rFonts w:ascii="Arial" w:hAnsi="Arial" w:cs="Arial"/>
                <w:sz w:val="20"/>
                <w:szCs w:val="20"/>
              </w:rPr>
              <w:t>om</w:t>
            </w:r>
            <w:r>
              <w:rPr>
                <w:rFonts w:ascii="Arial" w:hAnsi="Arial" w:cs="Arial"/>
                <w:sz w:val="20"/>
                <w:szCs w:val="20"/>
              </w:rPr>
              <w:t>passion</w:t>
            </w:r>
            <w:r w:rsidR="00D1793D">
              <w:rPr>
                <w:rFonts w:ascii="Arial" w:hAnsi="Arial" w:cs="Arial"/>
                <w:sz w:val="20"/>
                <w:szCs w:val="20"/>
              </w:rPr>
              <w:t>ate</w:t>
            </w:r>
            <w:r>
              <w:rPr>
                <w:rFonts w:ascii="Arial" w:hAnsi="Arial" w:cs="Arial"/>
                <w:sz w:val="20"/>
                <w:szCs w:val="20"/>
              </w:rPr>
              <w:t xml:space="preserve"> </w:t>
            </w:r>
            <w:r w:rsidR="00D1793D">
              <w:rPr>
                <w:rFonts w:ascii="Arial" w:hAnsi="Arial" w:cs="Arial"/>
                <w:sz w:val="20"/>
                <w:szCs w:val="20"/>
              </w:rPr>
              <w:t>U</w:t>
            </w:r>
            <w:r>
              <w:rPr>
                <w:rFonts w:ascii="Arial" w:hAnsi="Arial" w:cs="Arial"/>
                <w:sz w:val="20"/>
                <w:szCs w:val="20"/>
              </w:rPr>
              <w:t>se, and device research on anonymous tissue specimens</w:t>
            </w:r>
            <w:r>
              <w:rPr>
                <w:rStyle w:val="FootnoteReference"/>
                <w:rFonts w:ascii="Arial" w:hAnsi="Arial" w:cs="Arial"/>
                <w:sz w:val="20"/>
                <w:szCs w:val="20"/>
              </w:rPr>
              <w:footnoteReference w:id="8"/>
            </w:r>
          </w:p>
        </w:tc>
        <w:tc>
          <w:tcPr>
            <w:tcW w:w="3778" w:type="dxa"/>
            <w:vAlign w:val="center"/>
          </w:tcPr>
          <w:p w14:paraId="3A9695CE" w14:textId="1AFCBBB8" w:rsidR="00177CAE" w:rsidRPr="00177CAE" w:rsidRDefault="00177CAE" w:rsidP="00A11761">
            <w:pPr>
              <w:pStyle w:val="ListParagraph"/>
              <w:keepNext/>
              <w:keepLines/>
              <w:numPr>
                <w:ilvl w:val="0"/>
                <w:numId w:val="12"/>
              </w:numPr>
              <w:ind w:left="216" w:hanging="216"/>
              <w:rPr>
                <w:rFonts w:ascii="Arial" w:hAnsi="Arial" w:cs="Arial"/>
                <w:sz w:val="20"/>
                <w:szCs w:val="20"/>
              </w:rPr>
            </w:pPr>
            <w:r>
              <w:rPr>
                <w:rFonts w:ascii="Arial" w:hAnsi="Arial" w:cs="Arial"/>
                <w:sz w:val="20"/>
                <w:szCs w:val="20"/>
              </w:rPr>
              <w:t xml:space="preserve">All research except </w:t>
            </w:r>
            <w:r w:rsidR="00D1793D">
              <w:rPr>
                <w:rFonts w:ascii="Arial" w:hAnsi="Arial" w:cs="Arial"/>
                <w:sz w:val="20"/>
                <w:szCs w:val="20"/>
              </w:rPr>
              <w:t>E</w:t>
            </w:r>
            <w:r w:rsidR="00D1793D" w:rsidRPr="00B179DC">
              <w:rPr>
                <w:rFonts w:ascii="Arial" w:hAnsi="Arial" w:cs="Arial"/>
                <w:sz w:val="20"/>
                <w:szCs w:val="20"/>
              </w:rPr>
              <w:t xml:space="preserve">mergency </w:t>
            </w:r>
            <w:r w:rsidR="00D1793D">
              <w:rPr>
                <w:rFonts w:ascii="Arial" w:hAnsi="Arial" w:cs="Arial"/>
                <w:sz w:val="20"/>
                <w:szCs w:val="20"/>
              </w:rPr>
              <w:t>Use, C</w:t>
            </w:r>
            <w:r w:rsidR="00D1793D" w:rsidRPr="00B179DC">
              <w:rPr>
                <w:rFonts w:ascii="Arial" w:hAnsi="Arial" w:cs="Arial"/>
                <w:sz w:val="20"/>
                <w:szCs w:val="20"/>
              </w:rPr>
              <w:t>om</w:t>
            </w:r>
            <w:r w:rsidR="00D1793D">
              <w:rPr>
                <w:rFonts w:ascii="Arial" w:hAnsi="Arial" w:cs="Arial"/>
                <w:sz w:val="20"/>
                <w:szCs w:val="20"/>
              </w:rPr>
              <w:t xml:space="preserve">passionate Use, and device </w:t>
            </w:r>
            <w:r>
              <w:rPr>
                <w:rFonts w:ascii="Arial" w:hAnsi="Arial" w:cs="Arial"/>
                <w:sz w:val="20"/>
                <w:szCs w:val="20"/>
              </w:rPr>
              <w:t>research on anonymous tissue specimens</w:t>
            </w:r>
          </w:p>
        </w:tc>
      </w:tr>
    </w:tbl>
    <w:p w14:paraId="155A2452" w14:textId="77777777" w:rsidR="00A551AA" w:rsidRDefault="00A551AA" w:rsidP="00B179DC">
      <w:pPr>
        <w:pStyle w:val="SOPLevel2"/>
        <w:numPr>
          <w:ilvl w:val="0"/>
          <w:numId w:val="0"/>
        </w:numPr>
      </w:pPr>
    </w:p>
    <w:p w14:paraId="45691635" w14:textId="77777777" w:rsidR="00432B1B" w:rsidRDefault="00432B1B" w:rsidP="00432B1B">
      <w:pPr>
        <w:pStyle w:val="SOPLevel1"/>
        <w:numPr>
          <w:ilvl w:val="0"/>
          <w:numId w:val="2"/>
        </w:numPr>
      </w:pPr>
      <w:r>
        <w:t>APPROVAL AND REVISIONS</w:t>
      </w:r>
    </w:p>
    <w:p w14:paraId="2AAB2EAF" w14:textId="77777777" w:rsidR="00D55BF7" w:rsidRPr="00E60F7D" w:rsidRDefault="00D55BF7" w:rsidP="00D55BF7">
      <w:pPr>
        <w:pStyle w:val="SOPLevel2"/>
      </w:pPr>
      <w:r>
        <w:t>1/18/19: Human Research Protections Office Director, Carley Emerson, originally created and approved</w:t>
      </w:r>
    </w:p>
    <w:p w14:paraId="6B85BAB4" w14:textId="5C2052E3" w:rsidR="00432B1B" w:rsidRDefault="00F63329" w:rsidP="00432B1B">
      <w:pPr>
        <w:pStyle w:val="SOPLevel2"/>
        <w:numPr>
          <w:ilvl w:val="1"/>
          <w:numId w:val="2"/>
        </w:numPr>
      </w:pPr>
      <w:r>
        <w:t>2</w:t>
      </w:r>
      <w:r w:rsidR="00432B1B">
        <w:t>/</w:t>
      </w:r>
      <w:r>
        <w:t>3</w:t>
      </w:r>
      <w:r w:rsidR="00432B1B">
        <w:t>/</w:t>
      </w:r>
      <w:r w:rsidR="0088016F">
        <w:t>2</w:t>
      </w:r>
      <w:r>
        <w:t>1</w:t>
      </w:r>
      <w:r w:rsidR="00432B1B">
        <w:t xml:space="preserve">: </w:t>
      </w:r>
      <w:r w:rsidR="00D23F3D">
        <w:t xml:space="preserve">changed to SOP and added reference to </w:t>
      </w:r>
      <w:r w:rsidR="0012618C">
        <w:t xml:space="preserve">role of </w:t>
      </w:r>
      <w:r w:rsidR="00D23F3D">
        <w:t>Office and Integrity and Compliance</w:t>
      </w:r>
      <w:r w:rsidR="00001016">
        <w:t xml:space="preserve"> and Health Analytics Research Team</w:t>
      </w:r>
    </w:p>
    <w:p w14:paraId="5F18B7D0" w14:textId="55893AE9" w:rsidR="00C54E01" w:rsidRDefault="00C54E01" w:rsidP="00432B1B">
      <w:pPr>
        <w:pStyle w:val="SOPLevel2"/>
        <w:numPr>
          <w:ilvl w:val="1"/>
          <w:numId w:val="2"/>
        </w:numPr>
      </w:pPr>
      <w:r>
        <w:t>10/29/21: added information about responsibilities of Department Chairs and Section Chiefs</w:t>
      </w:r>
    </w:p>
    <w:p w14:paraId="0CA5D1B1" w14:textId="7C4E901A" w:rsidR="00F17222" w:rsidRDefault="00F17222" w:rsidP="00432B1B">
      <w:pPr>
        <w:pStyle w:val="SOPLevel2"/>
        <w:numPr>
          <w:ilvl w:val="1"/>
          <w:numId w:val="2"/>
        </w:numPr>
      </w:pPr>
      <w:r>
        <w:t>12/01/21: added information about study suspension responsibilities</w:t>
      </w:r>
    </w:p>
    <w:p w14:paraId="6CFB1F51" w14:textId="36EAEC41" w:rsidR="00715C71" w:rsidRDefault="00715C71" w:rsidP="00432B1B">
      <w:pPr>
        <w:pStyle w:val="SOPLevel2"/>
        <w:numPr>
          <w:ilvl w:val="1"/>
          <w:numId w:val="2"/>
        </w:numPr>
      </w:pPr>
      <w:r>
        <w:t>04/01/2022: Changed the IO from Dr. Harrington to Patrice Weiss</w:t>
      </w:r>
    </w:p>
    <w:p w14:paraId="6D7645D0" w14:textId="2FB6B94F" w:rsidR="000611A9" w:rsidRDefault="000611A9" w:rsidP="00432B1B">
      <w:pPr>
        <w:pStyle w:val="SOPLevel2"/>
        <w:numPr>
          <w:ilvl w:val="1"/>
          <w:numId w:val="2"/>
        </w:numPr>
      </w:pPr>
      <w:r>
        <w:t>12/1/22: Changed Carley Emerson to Meredith Talmadge and Dr. Weiss to Dr. Trestman</w:t>
      </w:r>
      <w:r w:rsidR="00F90270">
        <w:t xml:space="preserve"> as well as contact information</w:t>
      </w:r>
    </w:p>
    <w:p w14:paraId="0FEFE2C5" w14:textId="6E29D1CB" w:rsidR="00692371" w:rsidRPr="00E60F7D" w:rsidRDefault="00692371" w:rsidP="00432B1B">
      <w:pPr>
        <w:pStyle w:val="SOPLevel2"/>
        <w:numPr>
          <w:ilvl w:val="1"/>
          <w:numId w:val="2"/>
        </w:numPr>
      </w:pPr>
      <w:r>
        <w:t>8/1/23: Minor administrative wording changes</w:t>
      </w:r>
    </w:p>
    <w:p w14:paraId="08E58949" w14:textId="1C1FA9EB" w:rsidR="00432B1B" w:rsidRPr="00B179DC" w:rsidRDefault="00432B1B" w:rsidP="00432B1B">
      <w:pPr>
        <w:pStyle w:val="SOPLevel1"/>
        <w:numPr>
          <w:ilvl w:val="0"/>
          <w:numId w:val="0"/>
        </w:numPr>
        <w:ind w:left="576"/>
      </w:pPr>
    </w:p>
    <w:sectPr w:rsidR="00432B1B" w:rsidRPr="00B179DC" w:rsidSect="0093159B">
      <w:head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FD9F" w14:textId="77777777" w:rsidR="00D27DD4" w:rsidRDefault="00D27DD4" w:rsidP="0093159B">
      <w:pPr>
        <w:spacing w:after="0" w:line="240" w:lineRule="auto"/>
      </w:pPr>
      <w:r>
        <w:separator/>
      </w:r>
    </w:p>
  </w:endnote>
  <w:endnote w:type="continuationSeparator" w:id="0">
    <w:p w14:paraId="58A7BCA6" w14:textId="77777777" w:rsidR="00D27DD4" w:rsidRDefault="00D27DD4"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8DA3" w14:textId="77777777" w:rsidR="00D27DD4" w:rsidRDefault="00D27DD4" w:rsidP="0093159B">
      <w:pPr>
        <w:spacing w:after="0" w:line="240" w:lineRule="auto"/>
      </w:pPr>
      <w:r>
        <w:separator/>
      </w:r>
    </w:p>
  </w:footnote>
  <w:footnote w:type="continuationSeparator" w:id="0">
    <w:p w14:paraId="3C56542F" w14:textId="77777777" w:rsidR="00D27DD4" w:rsidRDefault="00D27DD4" w:rsidP="0093159B">
      <w:pPr>
        <w:spacing w:after="0" w:line="240" w:lineRule="auto"/>
      </w:pPr>
      <w:r>
        <w:continuationSeparator/>
      </w:r>
    </w:p>
  </w:footnote>
  <w:footnote w:id="1">
    <w:p w14:paraId="16FAE4A4" w14:textId="14358DBC" w:rsidR="00EC3047" w:rsidRDefault="00EC3047">
      <w:pPr>
        <w:pStyle w:val="FootnoteText"/>
      </w:pPr>
      <w:r>
        <w:rPr>
          <w:rStyle w:val="FootnoteReference"/>
        </w:rPr>
        <w:footnoteRef/>
      </w:r>
      <w:r>
        <w:t xml:space="preserve"> OHRP has indicated that for research not conducted, supported, or otherwise subject to regulation by a federal department or agency, OHRP will not review reports </w:t>
      </w:r>
      <w:r w:rsidR="002D0B2F">
        <w:t xml:space="preserve">(e.g., </w:t>
      </w:r>
      <w:r>
        <w:t>unanticipated problems, non-compliance, suspensions</w:t>
      </w:r>
      <w:r w:rsidR="002D0B2F">
        <w:t>,</w:t>
      </w:r>
      <w:r>
        <w:t xml:space="preserve"> terminations</w:t>
      </w:r>
      <w:r w:rsidR="002D0B2F">
        <w:t>)</w:t>
      </w:r>
      <w:r>
        <w:t>, will not provide secretarial review of not otherwise approvable research under Subparts B and D, and will not certify prisoner research under Subpart C.</w:t>
      </w:r>
    </w:p>
  </w:footnote>
  <w:footnote w:id="2">
    <w:p w14:paraId="0911E4E8" w14:textId="77777777" w:rsidR="003E4E72" w:rsidRDefault="003E4E72" w:rsidP="003E4E72">
      <w:pPr>
        <w:pStyle w:val="FootnoteText"/>
      </w:pPr>
      <w:r>
        <w:rPr>
          <w:rStyle w:val="FootnoteReference"/>
        </w:rPr>
        <w:footnoteRef/>
      </w:r>
      <w:r>
        <w:t xml:space="preserve"> This includes emergency use as defined in 21 CFR 56.102(d) and described in 21 CFR 50.23(a) and (b). This does not include waiver of consent for planned emergency research.</w:t>
      </w:r>
    </w:p>
  </w:footnote>
  <w:footnote w:id="3">
    <w:p w14:paraId="2C1C8D3D" w14:textId="7A0F4C75" w:rsidR="00A94EB7" w:rsidRPr="00A94EB7" w:rsidRDefault="00A94EB7" w:rsidP="00A94EB7">
      <w:pPr>
        <w:pStyle w:val="FootnoteText"/>
      </w:pPr>
      <w:r>
        <w:rPr>
          <w:rStyle w:val="FootnoteReference"/>
        </w:rPr>
        <w:footnoteRef/>
      </w:r>
      <w:r w:rsidR="00B85870">
        <w:t xml:space="preserve"> </w:t>
      </w:r>
      <w:r w:rsidRPr="00A94EB7">
        <w:t>&lt;Research Involving Human Subjects as Defined by FDA&gt; that is also &lt;Research Involving Human Subjects as Defined by HHS&gt;</w:t>
      </w:r>
    </w:p>
  </w:footnote>
  <w:footnote w:id="4">
    <w:p w14:paraId="345A0387" w14:textId="33992797" w:rsidR="00A94EB7" w:rsidRDefault="00A94EB7">
      <w:pPr>
        <w:pStyle w:val="FootnoteText"/>
      </w:pPr>
      <w:r>
        <w:rPr>
          <w:rStyle w:val="FootnoteReference"/>
        </w:rPr>
        <w:footnoteRef/>
      </w:r>
      <w:r w:rsidR="00B85870">
        <w:t xml:space="preserve"> </w:t>
      </w:r>
      <w:r w:rsidRPr="00A94EB7">
        <w:t>&lt;Research Involving Human Subjects as Defined by FDA&gt; that is NOT &lt;Research Involving Human Subjects</w:t>
      </w:r>
      <w:r>
        <w:t xml:space="preserve"> as Defined by HHS&gt;</w:t>
      </w:r>
    </w:p>
  </w:footnote>
  <w:footnote w:id="5">
    <w:p w14:paraId="68EACCFA" w14:textId="37E70CAF" w:rsidR="00FD6744" w:rsidRDefault="00FD6744" w:rsidP="00FD6744">
      <w:pPr>
        <w:pStyle w:val="FootnoteText"/>
      </w:pPr>
      <w:r>
        <w:rPr>
          <w:rStyle w:val="FootnoteReference"/>
        </w:rPr>
        <w:footnoteRef/>
      </w:r>
      <w:r>
        <w:t xml:space="preserve"> </w:t>
      </w:r>
      <w:r w:rsidRPr="00FD6744">
        <w:t xml:space="preserve">On or after </w:t>
      </w:r>
      <w:r>
        <w:t xml:space="preserve">January </w:t>
      </w:r>
      <w:r w:rsidRPr="00FD6744">
        <w:t>21, 2019</w:t>
      </w:r>
      <w:r>
        <w:t>, sponsors can request that the research in this category</w:t>
      </w:r>
      <w:r w:rsidRPr="00FD6744">
        <w:t xml:space="preserve"> initially reviewe</w:t>
      </w:r>
      <w:r>
        <w:t xml:space="preserve">d, determined exempt, or waived before January 21, 2019 be re-reviewed under the </w:t>
      </w:r>
      <w:r w:rsidRPr="00FD6744">
        <w:t>&lt;</w:t>
      </w:r>
      <w:r>
        <w:t>Revised</w:t>
      </w:r>
      <w:r w:rsidR="0019571A">
        <w:t> Rule&gt;</w:t>
      </w:r>
    </w:p>
  </w:footnote>
  <w:footnote w:id="6">
    <w:p w14:paraId="3C194695" w14:textId="15954430" w:rsidR="00A94EB7" w:rsidRDefault="00A94EB7">
      <w:pPr>
        <w:pStyle w:val="FootnoteText"/>
      </w:pPr>
      <w:r>
        <w:rPr>
          <w:rStyle w:val="FootnoteReference"/>
        </w:rPr>
        <w:footnoteRef/>
      </w:r>
      <w:r>
        <w:t xml:space="preserve"> </w:t>
      </w:r>
      <w:r w:rsidRPr="00A94EB7">
        <w:t>&lt;Research Involving Human Subjects as Defined by HHS&gt; that is NOT subject to regulation by either FDA or a federal department or agency</w:t>
      </w:r>
    </w:p>
  </w:footnote>
  <w:footnote w:id="7">
    <w:p w14:paraId="1ECA4C8F" w14:textId="3F278134" w:rsidR="00FD6744" w:rsidRDefault="00FD6744" w:rsidP="00FD6744">
      <w:pPr>
        <w:pStyle w:val="FootnoteText"/>
      </w:pPr>
    </w:p>
  </w:footnote>
  <w:footnote w:id="8">
    <w:p w14:paraId="751386A5" w14:textId="4383AA80" w:rsidR="00177CAE" w:rsidRPr="00A94EB7" w:rsidRDefault="00177CAE" w:rsidP="00177CAE">
      <w:pPr>
        <w:pStyle w:val="FootnoteText"/>
      </w:pPr>
      <w:r>
        <w:rPr>
          <w:rStyle w:val="FootnoteReference"/>
        </w:rPr>
        <w:footnoteRef/>
      </w:r>
      <w:r>
        <w:t xml:space="preserve"> </w:t>
      </w:r>
      <w:r w:rsidRPr="00A94EB7">
        <w:t>&lt;Research Involving Human Subjects as Defined by HHS&gt;</w:t>
      </w:r>
      <w:r w:rsidR="00B85870">
        <w:t xml:space="preserve"> including FDA regulated research that is also </w:t>
      </w:r>
      <w:r w:rsidR="00B85870" w:rsidRPr="00A94EB7">
        <w:t>&lt;Research Involving Human Subjects as Defined by HHS&gt;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ayout w:type="fixed"/>
      <w:tblLook w:val="04A0" w:firstRow="1" w:lastRow="0" w:firstColumn="1" w:lastColumn="0" w:noHBand="0" w:noVBand="1"/>
    </w:tblPr>
    <w:tblGrid>
      <w:gridCol w:w="3399"/>
      <w:gridCol w:w="1489"/>
      <w:gridCol w:w="1142"/>
      <w:gridCol w:w="1836"/>
      <w:gridCol w:w="1489"/>
    </w:tblGrid>
    <w:tr w:rsidR="003A6A5A" w:rsidRPr="003A6A5A" w14:paraId="0D176066" w14:textId="77777777" w:rsidTr="006F2537">
      <w:trPr>
        <w:cantSplit/>
        <w:trHeight w:hRule="exact" w:val="720"/>
      </w:trPr>
      <w:tc>
        <w:tcPr>
          <w:tcW w:w="3399" w:type="dxa"/>
          <w:vMerge w:val="restart"/>
          <w:tcBorders>
            <w:top w:val="nil"/>
            <w:left w:val="nil"/>
            <w:bottom w:val="nil"/>
          </w:tcBorders>
          <w:shd w:val="clear" w:color="auto" w:fill="auto"/>
          <w:vAlign w:val="center"/>
        </w:tcPr>
        <w:p w14:paraId="0D176064" w14:textId="688405D0" w:rsidR="003A6A5A" w:rsidRPr="003A6A5A" w:rsidRDefault="00D4501E" w:rsidP="003A6A5A">
          <w:pPr>
            <w:tabs>
              <w:tab w:val="right" w:pos="2178"/>
            </w:tabs>
            <w:jc w:val="center"/>
            <w:rPr>
              <w:rFonts w:ascii="Arial" w:hAnsi="Arial" w:cs="Arial"/>
              <w:b/>
              <w:bCs/>
              <w:color w:val="FFFFFF" w:themeColor="background1"/>
              <w:sz w:val="16"/>
              <w:szCs w:val="16"/>
            </w:rPr>
          </w:pPr>
          <w:r>
            <w:rPr>
              <w:rFonts w:ascii="Arial" w:hAnsi="Arial" w:cs="Arial"/>
              <w:b/>
              <w:bCs/>
              <w:noProof/>
              <w:color w:val="FFFFFF" w:themeColor="background1"/>
              <w:sz w:val="16"/>
              <w:szCs w:val="16"/>
            </w:rPr>
            <w:drawing>
              <wp:inline distT="0" distB="0" distL="0" distR="0" wp14:anchorId="2BDFE098" wp14:editId="17266ACE">
                <wp:extent cx="1676400" cy="564814"/>
                <wp:effectExtent l="0" t="0" r="0" b="698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ogo-on-light.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89650" cy="569278"/>
                        </a:xfrm>
                        <a:prstGeom prst="rect">
                          <a:avLst/>
                        </a:prstGeom>
                      </pic:spPr>
                    </pic:pic>
                  </a:graphicData>
                </a:graphic>
              </wp:inline>
            </w:drawing>
          </w:r>
        </w:p>
      </w:tc>
      <w:tc>
        <w:tcPr>
          <w:tcW w:w="5956" w:type="dxa"/>
          <w:gridSpan w:val="4"/>
          <w:vAlign w:val="center"/>
        </w:tcPr>
        <w:p w14:paraId="0D176065" w14:textId="64FB8769" w:rsidR="003A6A5A" w:rsidRPr="003A6A5A" w:rsidRDefault="008007BD" w:rsidP="00750F61">
          <w:pPr>
            <w:pStyle w:val="SOPTitle"/>
          </w:pPr>
          <w:r>
            <w:t>SOP</w:t>
          </w:r>
          <w:r w:rsidR="00750F61">
            <w:t>: Human Research Protection Program</w:t>
          </w:r>
        </w:p>
      </w:tc>
    </w:tr>
    <w:tr w:rsidR="003A6A5A" w:rsidRPr="003A6A5A" w14:paraId="0D17606C" w14:textId="77777777" w:rsidTr="006F2537">
      <w:trPr>
        <w:cantSplit/>
        <w:trHeight w:hRule="exact" w:val="216"/>
      </w:trPr>
      <w:tc>
        <w:tcPr>
          <w:tcW w:w="3399" w:type="dxa"/>
          <w:vMerge/>
          <w:tcBorders>
            <w:left w:val="nil"/>
            <w:bottom w:val="nil"/>
          </w:tcBorders>
          <w:shd w:val="clear" w:color="auto" w:fill="auto"/>
        </w:tcPr>
        <w:p w14:paraId="0D176067" w14:textId="77777777" w:rsidR="003A6A5A" w:rsidRPr="003A6A5A" w:rsidRDefault="003A6A5A" w:rsidP="003A6A5A">
          <w:pPr>
            <w:tabs>
              <w:tab w:val="right" w:pos="2178"/>
            </w:tabs>
            <w:rPr>
              <w:rFonts w:ascii="Arial" w:hAnsi="Arial" w:cs="Arial"/>
              <w:b/>
              <w:bCs/>
              <w:color w:val="000000"/>
              <w:sz w:val="20"/>
              <w:szCs w:val="20"/>
            </w:rPr>
          </w:pPr>
        </w:p>
      </w:tc>
      <w:tc>
        <w:tcPr>
          <w:tcW w:w="1489" w:type="dxa"/>
          <w:shd w:val="clear" w:color="auto" w:fill="D9D9D9" w:themeFill="background1" w:themeFillShade="D9"/>
          <w:vAlign w:val="center"/>
        </w:tcPr>
        <w:p w14:paraId="0D176068" w14:textId="77777777" w:rsidR="003A6A5A" w:rsidRPr="003A6A5A" w:rsidRDefault="003A6A5A" w:rsidP="006B44A1">
          <w:pPr>
            <w:pStyle w:val="SOPTableHeader"/>
          </w:pPr>
          <w:r w:rsidRPr="003A6A5A">
            <w:t>Document No.:</w:t>
          </w:r>
        </w:p>
      </w:tc>
      <w:tc>
        <w:tcPr>
          <w:tcW w:w="1142" w:type="dxa"/>
          <w:shd w:val="clear" w:color="auto" w:fill="D9D9D9" w:themeFill="background1" w:themeFillShade="D9"/>
          <w:vAlign w:val="center"/>
        </w:tcPr>
        <w:p w14:paraId="0D176069" w14:textId="77777777" w:rsidR="003A6A5A" w:rsidRPr="003A6A5A" w:rsidRDefault="003A6A5A" w:rsidP="006B44A1">
          <w:pPr>
            <w:pStyle w:val="SOPTableHeader"/>
          </w:pPr>
          <w:r w:rsidRPr="003A6A5A">
            <w:t>Edition No.:</w:t>
          </w:r>
        </w:p>
      </w:tc>
      <w:tc>
        <w:tcPr>
          <w:tcW w:w="1836" w:type="dxa"/>
          <w:shd w:val="clear" w:color="auto" w:fill="D9D9D9" w:themeFill="background1" w:themeFillShade="D9"/>
          <w:vAlign w:val="center"/>
        </w:tcPr>
        <w:p w14:paraId="0D17606A" w14:textId="77777777" w:rsidR="003A6A5A" w:rsidRPr="003A6A5A" w:rsidRDefault="003A6A5A" w:rsidP="006B44A1">
          <w:pPr>
            <w:pStyle w:val="SOPTableHeader"/>
          </w:pPr>
          <w:r w:rsidRPr="003A6A5A">
            <w:t>Effective Date:</w:t>
          </w:r>
        </w:p>
      </w:tc>
      <w:tc>
        <w:tcPr>
          <w:tcW w:w="1489" w:type="dxa"/>
          <w:shd w:val="clear" w:color="auto" w:fill="D9D9D9" w:themeFill="background1" w:themeFillShade="D9"/>
          <w:vAlign w:val="center"/>
        </w:tcPr>
        <w:p w14:paraId="0D17606B" w14:textId="77777777" w:rsidR="003A6A5A" w:rsidRPr="003A6A5A" w:rsidRDefault="003A6A5A" w:rsidP="006B44A1">
          <w:pPr>
            <w:pStyle w:val="SOPTableHeader"/>
          </w:pPr>
          <w:r w:rsidRPr="003A6A5A">
            <w:t>Page:</w:t>
          </w:r>
        </w:p>
      </w:tc>
    </w:tr>
    <w:tr w:rsidR="003A6A5A" w:rsidRPr="003A6A5A" w14:paraId="0D176072" w14:textId="77777777" w:rsidTr="00AD4DDD">
      <w:trPr>
        <w:cantSplit/>
        <w:trHeight w:hRule="exact" w:val="703"/>
      </w:trPr>
      <w:tc>
        <w:tcPr>
          <w:tcW w:w="3399" w:type="dxa"/>
          <w:vMerge/>
          <w:tcBorders>
            <w:left w:val="nil"/>
            <w:bottom w:val="nil"/>
          </w:tcBorders>
          <w:shd w:val="clear" w:color="auto" w:fill="auto"/>
        </w:tcPr>
        <w:p w14:paraId="0D17606D" w14:textId="77777777" w:rsidR="003A6A5A" w:rsidRPr="003A6A5A" w:rsidRDefault="003A6A5A" w:rsidP="003A6A5A">
          <w:pPr>
            <w:tabs>
              <w:tab w:val="right" w:pos="2178"/>
            </w:tabs>
            <w:rPr>
              <w:rFonts w:ascii="Arial" w:hAnsi="Arial" w:cs="Arial"/>
              <w:b/>
              <w:bCs/>
              <w:color w:val="000000"/>
              <w:sz w:val="20"/>
              <w:szCs w:val="20"/>
            </w:rPr>
          </w:pPr>
        </w:p>
      </w:tc>
      <w:tc>
        <w:tcPr>
          <w:tcW w:w="1489" w:type="dxa"/>
          <w:vAlign w:val="center"/>
        </w:tcPr>
        <w:p w14:paraId="0D17606E" w14:textId="77777777" w:rsidR="003A6A5A" w:rsidRPr="003A6A5A" w:rsidRDefault="004F3535" w:rsidP="006B44A1">
          <w:pPr>
            <w:pStyle w:val="SOPTableItemBold"/>
          </w:pPr>
          <w:fldSimple w:instr=" SUBJECT   \* MERGEFORMAT ">
            <w:r w:rsidR="00314748">
              <w:t>HRP-010</w:t>
            </w:r>
          </w:fldSimple>
        </w:p>
      </w:tc>
      <w:tc>
        <w:tcPr>
          <w:tcW w:w="1142" w:type="dxa"/>
          <w:vAlign w:val="center"/>
        </w:tcPr>
        <w:p w14:paraId="0D17606F" w14:textId="77777777" w:rsidR="003A6A5A" w:rsidRPr="003A6A5A" w:rsidRDefault="003A6A5A" w:rsidP="006B44A1">
          <w:pPr>
            <w:pStyle w:val="SOPTableItemBold"/>
          </w:pPr>
          <w:r w:rsidRPr="003A6A5A">
            <w:t>001</w:t>
          </w:r>
        </w:p>
      </w:tc>
      <w:tc>
        <w:tcPr>
          <w:tcW w:w="1836" w:type="dxa"/>
          <w:tcMar>
            <w:left w:w="0" w:type="dxa"/>
            <w:right w:w="0" w:type="dxa"/>
          </w:tcMar>
          <w:vAlign w:val="center"/>
        </w:tcPr>
        <w:p w14:paraId="0D176070" w14:textId="70A59417" w:rsidR="00AD4DDD" w:rsidRPr="003A6A5A" w:rsidRDefault="00AD4DDD" w:rsidP="000611A9">
          <w:pPr>
            <w:pStyle w:val="SOPTableItemBold"/>
            <w:jc w:val="left"/>
          </w:pPr>
          <w:r>
            <w:t xml:space="preserve"> 06 JUL 2020</w:t>
          </w:r>
        </w:p>
      </w:tc>
      <w:tc>
        <w:tcPr>
          <w:tcW w:w="1489" w:type="dxa"/>
          <w:vAlign w:val="center"/>
        </w:tcPr>
        <w:p w14:paraId="0D176071" w14:textId="1F2AAD51" w:rsidR="003A6A5A" w:rsidRPr="00432B1B" w:rsidRDefault="003A6A5A" w:rsidP="00432B1B">
          <w:pPr>
            <w:pStyle w:val="SOPTableItemBold"/>
            <w:jc w:val="left"/>
            <w:rPr>
              <w:sz w:val="18"/>
              <w:szCs w:val="18"/>
            </w:rPr>
          </w:pPr>
          <w:r w:rsidRPr="00432B1B">
            <w:rPr>
              <w:sz w:val="18"/>
              <w:szCs w:val="18"/>
            </w:rPr>
            <w:t xml:space="preserve">Page </w:t>
          </w:r>
          <w:r w:rsidRPr="00432B1B">
            <w:rPr>
              <w:sz w:val="18"/>
              <w:szCs w:val="18"/>
            </w:rPr>
            <w:fldChar w:fldCharType="begin"/>
          </w:r>
          <w:r w:rsidRPr="00432B1B">
            <w:rPr>
              <w:sz w:val="18"/>
              <w:szCs w:val="18"/>
            </w:rPr>
            <w:instrText xml:space="preserve"> PAGE  \* Arabic  \* MERGEFORMAT </w:instrText>
          </w:r>
          <w:r w:rsidRPr="00432B1B">
            <w:rPr>
              <w:sz w:val="18"/>
              <w:szCs w:val="18"/>
            </w:rPr>
            <w:fldChar w:fldCharType="separate"/>
          </w:r>
          <w:r w:rsidR="0033595C">
            <w:rPr>
              <w:sz w:val="18"/>
              <w:szCs w:val="18"/>
            </w:rPr>
            <w:t>10</w:t>
          </w:r>
          <w:r w:rsidRPr="00432B1B">
            <w:rPr>
              <w:sz w:val="18"/>
              <w:szCs w:val="18"/>
            </w:rPr>
            <w:fldChar w:fldCharType="end"/>
          </w:r>
          <w:r w:rsidRPr="00432B1B">
            <w:rPr>
              <w:sz w:val="18"/>
              <w:szCs w:val="18"/>
            </w:rPr>
            <w:t xml:space="preserve"> of </w:t>
          </w:r>
          <w:r w:rsidR="0033595C" w:rsidRPr="00432B1B">
            <w:rPr>
              <w:sz w:val="18"/>
              <w:szCs w:val="18"/>
            </w:rPr>
            <w:fldChar w:fldCharType="begin"/>
          </w:r>
          <w:r w:rsidR="0033595C" w:rsidRPr="00432B1B">
            <w:rPr>
              <w:sz w:val="18"/>
              <w:szCs w:val="18"/>
            </w:rPr>
            <w:instrText xml:space="preserve"> NUMPAGES  \* Arabic  \* MERGEFORMAT </w:instrText>
          </w:r>
          <w:r w:rsidR="0033595C" w:rsidRPr="00432B1B">
            <w:rPr>
              <w:sz w:val="18"/>
              <w:szCs w:val="18"/>
            </w:rPr>
            <w:fldChar w:fldCharType="separate"/>
          </w:r>
          <w:r w:rsidR="0033595C">
            <w:rPr>
              <w:sz w:val="18"/>
              <w:szCs w:val="18"/>
            </w:rPr>
            <w:t>10</w:t>
          </w:r>
          <w:r w:rsidR="0033595C" w:rsidRPr="00432B1B">
            <w:rPr>
              <w:sz w:val="18"/>
              <w:szCs w:val="18"/>
            </w:rPr>
            <w:fldChar w:fldCharType="end"/>
          </w:r>
        </w:p>
      </w:tc>
    </w:tr>
  </w:tbl>
  <w:p w14:paraId="4152DF87" w14:textId="4A1BD902" w:rsidR="006F3E4D" w:rsidRDefault="006F3E4D" w:rsidP="003A6A5A">
    <w:pPr>
      <w:tabs>
        <w:tab w:val="center" w:pos="4680"/>
        <w:tab w:val="right" w:pos="9360"/>
      </w:tabs>
      <w:spacing w:after="0" w:line="240" w:lineRule="auto"/>
      <w:rPr>
        <w:sz w:val="2"/>
        <w:szCs w:val="2"/>
      </w:rPr>
    </w:pPr>
  </w:p>
  <w:p w14:paraId="0D176075" w14:textId="4D8D506A" w:rsidR="00073264" w:rsidRPr="003A6A5A" w:rsidRDefault="00073264" w:rsidP="003A6A5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DB2"/>
    <w:multiLevelType w:val="hybridMultilevel"/>
    <w:tmpl w:val="C87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724DC1"/>
    <w:multiLevelType w:val="hybridMultilevel"/>
    <w:tmpl w:val="369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92CBC"/>
    <w:multiLevelType w:val="multilevel"/>
    <w:tmpl w:val="1E0ADB54"/>
    <w:lvl w:ilvl="0">
      <w:numFmt w:val="bullet"/>
      <w:suff w:val="space"/>
      <w:lvlText w:val="•"/>
      <w:lvlJc w:val="left"/>
      <w:pPr>
        <w:ind w:left="144" w:hanging="144"/>
      </w:pPr>
      <w:rPr>
        <w:rFonts w:ascii="Calibri" w:hAnsi="Calibri" w:hint="default"/>
      </w:rPr>
    </w:lvl>
    <w:lvl w:ilvl="1">
      <w:start w:val="1"/>
      <w:numFmt w:val="bullet"/>
      <w:suff w:val="space"/>
      <w:lvlText w:val="o"/>
      <w:lvlJc w:val="left"/>
      <w:pPr>
        <w:ind w:left="288" w:hanging="144"/>
      </w:pPr>
      <w:rPr>
        <w:rFonts w:ascii="Courier New" w:hAnsi="Courier New" w:hint="default"/>
      </w:rPr>
    </w:lvl>
    <w:lvl w:ilvl="2">
      <w:start w:val="1"/>
      <w:numFmt w:val="bullet"/>
      <w:suff w:val="space"/>
      <w:lvlText w:val=""/>
      <w:lvlJc w:val="left"/>
      <w:pPr>
        <w:ind w:left="432" w:hanging="144"/>
      </w:pPr>
      <w:rPr>
        <w:rFonts w:ascii="Wingdings" w:hAnsi="Wingdings" w:hint="default"/>
      </w:rPr>
    </w:lvl>
    <w:lvl w:ilvl="3">
      <w:start w:val="1"/>
      <w:numFmt w:val="bullet"/>
      <w:suff w:val="space"/>
      <w:lvlText w:val=""/>
      <w:lvlJc w:val="left"/>
      <w:pPr>
        <w:ind w:left="774" w:hanging="144"/>
      </w:pPr>
      <w:rPr>
        <w:rFonts w:ascii="Symbol" w:hAnsi="Symbol" w:hint="default"/>
      </w:rPr>
    </w:lvl>
    <w:lvl w:ilvl="4">
      <w:start w:val="1"/>
      <w:numFmt w:val="bullet"/>
      <w:suff w:val="space"/>
      <w:lvlText w:val="o"/>
      <w:lvlJc w:val="left"/>
      <w:pPr>
        <w:ind w:left="720" w:hanging="144"/>
      </w:pPr>
      <w:rPr>
        <w:rFonts w:ascii="Courier New" w:hAnsi="Courier New" w:hint="default"/>
      </w:rPr>
    </w:lvl>
    <w:lvl w:ilvl="5">
      <w:start w:val="1"/>
      <w:numFmt w:val="bullet"/>
      <w:suff w:val="space"/>
      <w:lvlText w:val=""/>
      <w:lvlJc w:val="left"/>
      <w:pPr>
        <w:ind w:left="864" w:hanging="144"/>
      </w:pPr>
      <w:rPr>
        <w:rFonts w:ascii="Wingdings" w:hAnsi="Wingdings" w:hint="default"/>
      </w:rPr>
    </w:lvl>
    <w:lvl w:ilvl="6">
      <w:start w:val="1"/>
      <w:numFmt w:val="bullet"/>
      <w:suff w:val="space"/>
      <w:lvlText w:val=""/>
      <w:lvlJc w:val="left"/>
      <w:pPr>
        <w:ind w:left="1008" w:hanging="144"/>
      </w:pPr>
      <w:rPr>
        <w:rFonts w:ascii="Symbol" w:hAnsi="Symbol" w:hint="default"/>
      </w:rPr>
    </w:lvl>
    <w:lvl w:ilvl="7">
      <w:start w:val="1"/>
      <w:numFmt w:val="bullet"/>
      <w:suff w:val="space"/>
      <w:lvlText w:val="o"/>
      <w:lvlJc w:val="left"/>
      <w:pPr>
        <w:ind w:left="1152" w:hanging="144"/>
      </w:pPr>
      <w:rPr>
        <w:rFonts w:ascii="Courier New" w:hAnsi="Courier New" w:hint="default"/>
      </w:rPr>
    </w:lvl>
    <w:lvl w:ilvl="8">
      <w:start w:val="1"/>
      <w:numFmt w:val="bullet"/>
      <w:suff w:val="space"/>
      <w:lvlText w:val=""/>
      <w:lvlJc w:val="left"/>
      <w:pPr>
        <w:ind w:left="1296" w:hanging="144"/>
      </w:pPr>
      <w:rPr>
        <w:rFonts w:ascii="Wingdings" w:hAnsi="Wingdings" w:hint="default"/>
      </w:rPr>
    </w:lvl>
  </w:abstractNum>
  <w:num w:numId="1" w16cid:durableId="1662153622">
    <w:abstractNumId w:val="2"/>
  </w:num>
  <w:num w:numId="2" w16cid:durableId="1966540680">
    <w:abstractNumId w:val="1"/>
  </w:num>
  <w:num w:numId="3" w16cid:durableId="989135423">
    <w:abstractNumId w:val="4"/>
  </w:num>
  <w:num w:numId="4" w16cid:durableId="311444899">
    <w:abstractNumId w:val="1"/>
  </w:num>
  <w:num w:numId="5" w16cid:durableId="1145466492">
    <w:abstractNumId w:val="1"/>
  </w:num>
  <w:num w:numId="6" w16cid:durableId="1656110683">
    <w:abstractNumId w:val="1"/>
  </w:num>
  <w:num w:numId="7" w16cid:durableId="1458328234">
    <w:abstractNumId w:val="1"/>
  </w:num>
  <w:num w:numId="8" w16cid:durableId="1568298185">
    <w:abstractNumId w:val="1"/>
  </w:num>
  <w:num w:numId="9" w16cid:durableId="1669670913">
    <w:abstractNumId w:val="1"/>
  </w:num>
  <w:num w:numId="10" w16cid:durableId="914895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260">
    <w:abstractNumId w:val="0"/>
  </w:num>
  <w:num w:numId="12" w16cid:durableId="1852714756">
    <w:abstractNumId w:val="3"/>
  </w:num>
  <w:num w:numId="13" w16cid:durableId="175731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5132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36C30B2-9D4B-43CD-B307-DF3B6727DFBB}"/>
    <w:docVar w:name="dgnword-eventsink" w:val="458358856"/>
  </w:docVars>
  <w:rsids>
    <w:rsidRoot w:val="00E95BBF"/>
    <w:rsid w:val="00001016"/>
    <w:rsid w:val="0000109F"/>
    <w:rsid w:val="00002D18"/>
    <w:rsid w:val="00004546"/>
    <w:rsid w:val="00006CEA"/>
    <w:rsid w:val="0003134E"/>
    <w:rsid w:val="00035E8B"/>
    <w:rsid w:val="000373C7"/>
    <w:rsid w:val="000404B6"/>
    <w:rsid w:val="00043045"/>
    <w:rsid w:val="00043C56"/>
    <w:rsid w:val="00044552"/>
    <w:rsid w:val="000566D6"/>
    <w:rsid w:val="000601AF"/>
    <w:rsid w:val="000611A9"/>
    <w:rsid w:val="00061CCC"/>
    <w:rsid w:val="00064708"/>
    <w:rsid w:val="00070C18"/>
    <w:rsid w:val="00073264"/>
    <w:rsid w:val="000753B0"/>
    <w:rsid w:val="00075ED7"/>
    <w:rsid w:val="0007759A"/>
    <w:rsid w:val="00077B04"/>
    <w:rsid w:val="00084288"/>
    <w:rsid w:val="000856BD"/>
    <w:rsid w:val="00092C13"/>
    <w:rsid w:val="0009452A"/>
    <w:rsid w:val="000A2080"/>
    <w:rsid w:val="000A69F4"/>
    <w:rsid w:val="000B1DA0"/>
    <w:rsid w:val="000B6022"/>
    <w:rsid w:val="000C70E6"/>
    <w:rsid w:val="000E13A6"/>
    <w:rsid w:val="000E1AC8"/>
    <w:rsid w:val="000E2BBB"/>
    <w:rsid w:val="000E4676"/>
    <w:rsid w:val="000F3C85"/>
    <w:rsid w:val="000F7DD8"/>
    <w:rsid w:val="00107F3F"/>
    <w:rsid w:val="00117505"/>
    <w:rsid w:val="00125619"/>
    <w:rsid w:val="0012618C"/>
    <w:rsid w:val="0013317E"/>
    <w:rsid w:val="00134686"/>
    <w:rsid w:val="00135ECD"/>
    <w:rsid w:val="0014299E"/>
    <w:rsid w:val="00143F0F"/>
    <w:rsid w:val="00150DD5"/>
    <w:rsid w:val="00152E85"/>
    <w:rsid w:val="001563A9"/>
    <w:rsid w:val="00160484"/>
    <w:rsid w:val="00162C2B"/>
    <w:rsid w:val="00163746"/>
    <w:rsid w:val="00163C1A"/>
    <w:rsid w:val="00170BA7"/>
    <w:rsid w:val="00173CFA"/>
    <w:rsid w:val="0017535A"/>
    <w:rsid w:val="00177CAE"/>
    <w:rsid w:val="00187013"/>
    <w:rsid w:val="0019571A"/>
    <w:rsid w:val="001A1852"/>
    <w:rsid w:val="001A2BC8"/>
    <w:rsid w:val="001A5A2A"/>
    <w:rsid w:val="001A7144"/>
    <w:rsid w:val="001B2264"/>
    <w:rsid w:val="001B399E"/>
    <w:rsid w:val="001B61BE"/>
    <w:rsid w:val="001B79A8"/>
    <w:rsid w:val="001B7E92"/>
    <w:rsid w:val="001C1338"/>
    <w:rsid w:val="001C2DD0"/>
    <w:rsid w:val="001C3FF9"/>
    <w:rsid w:val="001C6730"/>
    <w:rsid w:val="001C7306"/>
    <w:rsid w:val="001C7EF3"/>
    <w:rsid w:val="001E6544"/>
    <w:rsid w:val="001F1F1A"/>
    <w:rsid w:val="001F30FE"/>
    <w:rsid w:val="0020344B"/>
    <w:rsid w:val="00205D93"/>
    <w:rsid w:val="0021515E"/>
    <w:rsid w:val="00216AF5"/>
    <w:rsid w:val="002262A8"/>
    <w:rsid w:val="00226F73"/>
    <w:rsid w:val="00240220"/>
    <w:rsid w:val="002442E3"/>
    <w:rsid w:val="00251C5E"/>
    <w:rsid w:val="00256E6F"/>
    <w:rsid w:val="00261340"/>
    <w:rsid w:val="002639E2"/>
    <w:rsid w:val="00265712"/>
    <w:rsid w:val="00270836"/>
    <w:rsid w:val="002734D1"/>
    <w:rsid w:val="00277FCB"/>
    <w:rsid w:val="00282D03"/>
    <w:rsid w:val="00283889"/>
    <w:rsid w:val="00295AFD"/>
    <w:rsid w:val="002974EF"/>
    <w:rsid w:val="002A380F"/>
    <w:rsid w:val="002A44F9"/>
    <w:rsid w:val="002B10A8"/>
    <w:rsid w:val="002B1E1D"/>
    <w:rsid w:val="002B2DCF"/>
    <w:rsid w:val="002B4428"/>
    <w:rsid w:val="002B70A7"/>
    <w:rsid w:val="002B7FAA"/>
    <w:rsid w:val="002C6E1D"/>
    <w:rsid w:val="002D0B2F"/>
    <w:rsid w:val="002D1E36"/>
    <w:rsid w:val="002D52EB"/>
    <w:rsid w:val="002E318D"/>
    <w:rsid w:val="002F261C"/>
    <w:rsid w:val="002F2773"/>
    <w:rsid w:val="002F3A31"/>
    <w:rsid w:val="002F472D"/>
    <w:rsid w:val="002F731C"/>
    <w:rsid w:val="002F7B3A"/>
    <w:rsid w:val="00301AF6"/>
    <w:rsid w:val="003105FA"/>
    <w:rsid w:val="00314748"/>
    <w:rsid w:val="0031747B"/>
    <w:rsid w:val="00331C60"/>
    <w:rsid w:val="00332ADF"/>
    <w:rsid w:val="0033595C"/>
    <w:rsid w:val="00336C2A"/>
    <w:rsid w:val="003413FB"/>
    <w:rsid w:val="003421FB"/>
    <w:rsid w:val="00352F53"/>
    <w:rsid w:val="003531B0"/>
    <w:rsid w:val="00354910"/>
    <w:rsid w:val="00357CA4"/>
    <w:rsid w:val="003643A8"/>
    <w:rsid w:val="0036476A"/>
    <w:rsid w:val="003664A8"/>
    <w:rsid w:val="003941B2"/>
    <w:rsid w:val="003A6A5A"/>
    <w:rsid w:val="003A6E37"/>
    <w:rsid w:val="003A744F"/>
    <w:rsid w:val="003A7F1F"/>
    <w:rsid w:val="003B01D5"/>
    <w:rsid w:val="003B5F37"/>
    <w:rsid w:val="003B60F5"/>
    <w:rsid w:val="003D226A"/>
    <w:rsid w:val="003D4CC7"/>
    <w:rsid w:val="003D522C"/>
    <w:rsid w:val="003D5EB2"/>
    <w:rsid w:val="003E0093"/>
    <w:rsid w:val="003E2A31"/>
    <w:rsid w:val="003E4E72"/>
    <w:rsid w:val="003F2201"/>
    <w:rsid w:val="00406CBA"/>
    <w:rsid w:val="00411BBC"/>
    <w:rsid w:val="00412076"/>
    <w:rsid w:val="0041228F"/>
    <w:rsid w:val="00423A67"/>
    <w:rsid w:val="004267E0"/>
    <w:rsid w:val="00427356"/>
    <w:rsid w:val="0043154A"/>
    <w:rsid w:val="00432B1B"/>
    <w:rsid w:val="00445FFF"/>
    <w:rsid w:val="00456707"/>
    <w:rsid w:val="00466236"/>
    <w:rsid w:val="0046648E"/>
    <w:rsid w:val="00471283"/>
    <w:rsid w:val="00472A38"/>
    <w:rsid w:val="004833D3"/>
    <w:rsid w:val="0049140D"/>
    <w:rsid w:val="00492D99"/>
    <w:rsid w:val="004A09DF"/>
    <w:rsid w:val="004B2B50"/>
    <w:rsid w:val="004B65CB"/>
    <w:rsid w:val="004C13B4"/>
    <w:rsid w:val="004C6396"/>
    <w:rsid w:val="004D377C"/>
    <w:rsid w:val="004D53F2"/>
    <w:rsid w:val="004E2CBE"/>
    <w:rsid w:val="004E44D2"/>
    <w:rsid w:val="004E4CEB"/>
    <w:rsid w:val="004E50CF"/>
    <w:rsid w:val="004F0F32"/>
    <w:rsid w:val="004F3535"/>
    <w:rsid w:val="004F4CE1"/>
    <w:rsid w:val="004F4E06"/>
    <w:rsid w:val="004F7D0C"/>
    <w:rsid w:val="00503839"/>
    <w:rsid w:val="00516C8A"/>
    <w:rsid w:val="005315FD"/>
    <w:rsid w:val="0055412F"/>
    <w:rsid w:val="00557C16"/>
    <w:rsid w:val="00557D77"/>
    <w:rsid w:val="00563DAB"/>
    <w:rsid w:val="0056471C"/>
    <w:rsid w:val="00576102"/>
    <w:rsid w:val="005840DC"/>
    <w:rsid w:val="0058688A"/>
    <w:rsid w:val="005A0DCC"/>
    <w:rsid w:val="005B13CC"/>
    <w:rsid w:val="005B3047"/>
    <w:rsid w:val="005B6E88"/>
    <w:rsid w:val="005C4332"/>
    <w:rsid w:val="005C5FB5"/>
    <w:rsid w:val="005C7E62"/>
    <w:rsid w:val="005D2DD6"/>
    <w:rsid w:val="005D4B8F"/>
    <w:rsid w:val="005D5BB9"/>
    <w:rsid w:val="005D6164"/>
    <w:rsid w:val="005D7A57"/>
    <w:rsid w:val="005F374B"/>
    <w:rsid w:val="005F3C46"/>
    <w:rsid w:val="005F50D6"/>
    <w:rsid w:val="006021B5"/>
    <w:rsid w:val="0060256F"/>
    <w:rsid w:val="00604380"/>
    <w:rsid w:val="00611B59"/>
    <w:rsid w:val="00625387"/>
    <w:rsid w:val="00630D5E"/>
    <w:rsid w:val="006357AA"/>
    <w:rsid w:val="0063583C"/>
    <w:rsid w:val="00640845"/>
    <w:rsid w:val="00643954"/>
    <w:rsid w:val="00645E15"/>
    <w:rsid w:val="00660AC2"/>
    <w:rsid w:val="00661C12"/>
    <w:rsid w:val="0066437F"/>
    <w:rsid w:val="006656DC"/>
    <w:rsid w:val="00667E43"/>
    <w:rsid w:val="0067593C"/>
    <w:rsid w:val="00692371"/>
    <w:rsid w:val="006B16A0"/>
    <w:rsid w:val="006B264D"/>
    <w:rsid w:val="006B44A1"/>
    <w:rsid w:val="006C51C3"/>
    <w:rsid w:val="006C7CAD"/>
    <w:rsid w:val="006D060E"/>
    <w:rsid w:val="006D21A8"/>
    <w:rsid w:val="006D2840"/>
    <w:rsid w:val="006D2E9A"/>
    <w:rsid w:val="006D48D5"/>
    <w:rsid w:val="006D56EC"/>
    <w:rsid w:val="006D7B16"/>
    <w:rsid w:val="006E2B71"/>
    <w:rsid w:val="006E6C02"/>
    <w:rsid w:val="006F2537"/>
    <w:rsid w:val="006F3554"/>
    <w:rsid w:val="006F3E4D"/>
    <w:rsid w:val="00707662"/>
    <w:rsid w:val="0071255D"/>
    <w:rsid w:val="00715C71"/>
    <w:rsid w:val="00715F04"/>
    <w:rsid w:val="00726394"/>
    <w:rsid w:val="00731344"/>
    <w:rsid w:val="00735E82"/>
    <w:rsid w:val="007471DF"/>
    <w:rsid w:val="00750EE9"/>
    <w:rsid w:val="00750F61"/>
    <w:rsid w:val="00752E08"/>
    <w:rsid w:val="0075365C"/>
    <w:rsid w:val="00753909"/>
    <w:rsid w:val="00754DD0"/>
    <w:rsid w:val="00757358"/>
    <w:rsid w:val="00757584"/>
    <w:rsid w:val="0076370E"/>
    <w:rsid w:val="00765210"/>
    <w:rsid w:val="0077030F"/>
    <w:rsid w:val="00774A4F"/>
    <w:rsid w:val="00774C40"/>
    <w:rsid w:val="00775CD3"/>
    <w:rsid w:val="00787D6A"/>
    <w:rsid w:val="007944D0"/>
    <w:rsid w:val="007A0BAC"/>
    <w:rsid w:val="007A30D2"/>
    <w:rsid w:val="007A4AFA"/>
    <w:rsid w:val="007B1550"/>
    <w:rsid w:val="007C2818"/>
    <w:rsid w:val="007C2D4E"/>
    <w:rsid w:val="007C2FC6"/>
    <w:rsid w:val="007C36CB"/>
    <w:rsid w:val="007C7C9E"/>
    <w:rsid w:val="007C7E1B"/>
    <w:rsid w:val="007D062D"/>
    <w:rsid w:val="007D6324"/>
    <w:rsid w:val="007F5254"/>
    <w:rsid w:val="007F5A70"/>
    <w:rsid w:val="008007BD"/>
    <w:rsid w:val="0080339C"/>
    <w:rsid w:val="008053FB"/>
    <w:rsid w:val="0080570F"/>
    <w:rsid w:val="00810C63"/>
    <w:rsid w:val="00814006"/>
    <w:rsid w:val="00814F6D"/>
    <w:rsid w:val="008155DC"/>
    <w:rsid w:val="00823C1A"/>
    <w:rsid w:val="00827633"/>
    <w:rsid w:val="00841661"/>
    <w:rsid w:val="00843979"/>
    <w:rsid w:val="00847187"/>
    <w:rsid w:val="00852E38"/>
    <w:rsid w:val="00862436"/>
    <w:rsid w:val="00865511"/>
    <w:rsid w:val="00867BF2"/>
    <w:rsid w:val="00873599"/>
    <w:rsid w:val="0088016F"/>
    <w:rsid w:val="00883C71"/>
    <w:rsid w:val="008851BD"/>
    <w:rsid w:val="008A0FBC"/>
    <w:rsid w:val="008A5E0A"/>
    <w:rsid w:val="008A69C5"/>
    <w:rsid w:val="008B26A5"/>
    <w:rsid w:val="008B5E90"/>
    <w:rsid w:val="008B7C4A"/>
    <w:rsid w:val="008C50AF"/>
    <w:rsid w:val="008C599D"/>
    <w:rsid w:val="008C7000"/>
    <w:rsid w:val="008D250E"/>
    <w:rsid w:val="008D61C8"/>
    <w:rsid w:val="008E06D2"/>
    <w:rsid w:val="008E33DB"/>
    <w:rsid w:val="008E4350"/>
    <w:rsid w:val="008F71D0"/>
    <w:rsid w:val="00903F92"/>
    <w:rsid w:val="00904AA1"/>
    <w:rsid w:val="00907067"/>
    <w:rsid w:val="00917442"/>
    <w:rsid w:val="0092042E"/>
    <w:rsid w:val="00927B76"/>
    <w:rsid w:val="00930EC5"/>
    <w:rsid w:val="0093159B"/>
    <w:rsid w:val="00932079"/>
    <w:rsid w:val="0093241D"/>
    <w:rsid w:val="00935262"/>
    <w:rsid w:val="00952DFB"/>
    <w:rsid w:val="00954336"/>
    <w:rsid w:val="00956356"/>
    <w:rsid w:val="00974603"/>
    <w:rsid w:val="00976517"/>
    <w:rsid w:val="009959A9"/>
    <w:rsid w:val="009A0A2E"/>
    <w:rsid w:val="009A6407"/>
    <w:rsid w:val="009B709B"/>
    <w:rsid w:val="009C17B2"/>
    <w:rsid w:val="009C246E"/>
    <w:rsid w:val="009C2950"/>
    <w:rsid w:val="009D1F6B"/>
    <w:rsid w:val="009D324B"/>
    <w:rsid w:val="009D3DE8"/>
    <w:rsid w:val="009D714B"/>
    <w:rsid w:val="009E13AF"/>
    <w:rsid w:val="009E4F49"/>
    <w:rsid w:val="009E5EE0"/>
    <w:rsid w:val="009F6C4F"/>
    <w:rsid w:val="009F7CEF"/>
    <w:rsid w:val="00A02EDD"/>
    <w:rsid w:val="00A06A4C"/>
    <w:rsid w:val="00A06EB8"/>
    <w:rsid w:val="00A11761"/>
    <w:rsid w:val="00A119FE"/>
    <w:rsid w:val="00A16691"/>
    <w:rsid w:val="00A16A59"/>
    <w:rsid w:val="00A244DE"/>
    <w:rsid w:val="00A348FA"/>
    <w:rsid w:val="00A4717B"/>
    <w:rsid w:val="00A524C7"/>
    <w:rsid w:val="00A551AA"/>
    <w:rsid w:val="00A55997"/>
    <w:rsid w:val="00A65BA6"/>
    <w:rsid w:val="00A7790B"/>
    <w:rsid w:val="00A82350"/>
    <w:rsid w:val="00A87B30"/>
    <w:rsid w:val="00A94EB7"/>
    <w:rsid w:val="00A95BB9"/>
    <w:rsid w:val="00A963D0"/>
    <w:rsid w:val="00AA1EBF"/>
    <w:rsid w:val="00AA79A6"/>
    <w:rsid w:val="00AB20BE"/>
    <w:rsid w:val="00AB2955"/>
    <w:rsid w:val="00AC6DFD"/>
    <w:rsid w:val="00AD26C5"/>
    <w:rsid w:val="00AD4DDD"/>
    <w:rsid w:val="00AD66B1"/>
    <w:rsid w:val="00AD67F4"/>
    <w:rsid w:val="00AE2BF0"/>
    <w:rsid w:val="00AF24CF"/>
    <w:rsid w:val="00AF48CC"/>
    <w:rsid w:val="00AF57A0"/>
    <w:rsid w:val="00B0317D"/>
    <w:rsid w:val="00B032CD"/>
    <w:rsid w:val="00B12F56"/>
    <w:rsid w:val="00B1447E"/>
    <w:rsid w:val="00B162DE"/>
    <w:rsid w:val="00B179DC"/>
    <w:rsid w:val="00B22DD3"/>
    <w:rsid w:val="00B23176"/>
    <w:rsid w:val="00B23B7E"/>
    <w:rsid w:val="00B25E6E"/>
    <w:rsid w:val="00B322A9"/>
    <w:rsid w:val="00B3331C"/>
    <w:rsid w:val="00B34E9E"/>
    <w:rsid w:val="00B36AC1"/>
    <w:rsid w:val="00B41B2B"/>
    <w:rsid w:val="00B42EC8"/>
    <w:rsid w:val="00B5432B"/>
    <w:rsid w:val="00B56263"/>
    <w:rsid w:val="00B62C6F"/>
    <w:rsid w:val="00B6543E"/>
    <w:rsid w:val="00B6764E"/>
    <w:rsid w:val="00B82628"/>
    <w:rsid w:val="00B85870"/>
    <w:rsid w:val="00B87923"/>
    <w:rsid w:val="00B91536"/>
    <w:rsid w:val="00B9293F"/>
    <w:rsid w:val="00B9434C"/>
    <w:rsid w:val="00B95F9A"/>
    <w:rsid w:val="00B96227"/>
    <w:rsid w:val="00B96736"/>
    <w:rsid w:val="00BA2234"/>
    <w:rsid w:val="00BA7FBA"/>
    <w:rsid w:val="00BB37D0"/>
    <w:rsid w:val="00BD5523"/>
    <w:rsid w:val="00BD62CE"/>
    <w:rsid w:val="00BE3293"/>
    <w:rsid w:val="00BF7355"/>
    <w:rsid w:val="00C02A33"/>
    <w:rsid w:val="00C11E95"/>
    <w:rsid w:val="00C15914"/>
    <w:rsid w:val="00C164FC"/>
    <w:rsid w:val="00C318A4"/>
    <w:rsid w:val="00C33250"/>
    <w:rsid w:val="00C33B73"/>
    <w:rsid w:val="00C36FC5"/>
    <w:rsid w:val="00C37405"/>
    <w:rsid w:val="00C411F3"/>
    <w:rsid w:val="00C50D75"/>
    <w:rsid w:val="00C5429D"/>
    <w:rsid w:val="00C54E01"/>
    <w:rsid w:val="00C55F12"/>
    <w:rsid w:val="00C565DC"/>
    <w:rsid w:val="00C66E52"/>
    <w:rsid w:val="00C6735F"/>
    <w:rsid w:val="00C67F33"/>
    <w:rsid w:val="00C77C82"/>
    <w:rsid w:val="00C825A9"/>
    <w:rsid w:val="00C8608E"/>
    <w:rsid w:val="00C878AC"/>
    <w:rsid w:val="00C934FB"/>
    <w:rsid w:val="00CA1F66"/>
    <w:rsid w:val="00CB31B6"/>
    <w:rsid w:val="00CC24FA"/>
    <w:rsid w:val="00CC46F1"/>
    <w:rsid w:val="00CC6630"/>
    <w:rsid w:val="00CD1DED"/>
    <w:rsid w:val="00CD2B51"/>
    <w:rsid w:val="00CE2745"/>
    <w:rsid w:val="00CE6B09"/>
    <w:rsid w:val="00CE702A"/>
    <w:rsid w:val="00CE7CA6"/>
    <w:rsid w:val="00CF3AD8"/>
    <w:rsid w:val="00D00014"/>
    <w:rsid w:val="00D1085B"/>
    <w:rsid w:val="00D1567E"/>
    <w:rsid w:val="00D16F01"/>
    <w:rsid w:val="00D1793D"/>
    <w:rsid w:val="00D17D6D"/>
    <w:rsid w:val="00D23F3D"/>
    <w:rsid w:val="00D25A90"/>
    <w:rsid w:val="00D27DD4"/>
    <w:rsid w:val="00D37174"/>
    <w:rsid w:val="00D4261D"/>
    <w:rsid w:val="00D4501E"/>
    <w:rsid w:val="00D47546"/>
    <w:rsid w:val="00D514F0"/>
    <w:rsid w:val="00D51B22"/>
    <w:rsid w:val="00D55726"/>
    <w:rsid w:val="00D55BF7"/>
    <w:rsid w:val="00D55BFC"/>
    <w:rsid w:val="00D565CD"/>
    <w:rsid w:val="00D64573"/>
    <w:rsid w:val="00D7555B"/>
    <w:rsid w:val="00D83094"/>
    <w:rsid w:val="00D83D1B"/>
    <w:rsid w:val="00D841AA"/>
    <w:rsid w:val="00D86CA2"/>
    <w:rsid w:val="00D86DA5"/>
    <w:rsid w:val="00D9465B"/>
    <w:rsid w:val="00D949B8"/>
    <w:rsid w:val="00D95BE4"/>
    <w:rsid w:val="00D96ED1"/>
    <w:rsid w:val="00D9709B"/>
    <w:rsid w:val="00DA20BA"/>
    <w:rsid w:val="00DA2E08"/>
    <w:rsid w:val="00DB4BB1"/>
    <w:rsid w:val="00DD2A9E"/>
    <w:rsid w:val="00DD4EE3"/>
    <w:rsid w:val="00DE3B69"/>
    <w:rsid w:val="00DF2C9C"/>
    <w:rsid w:val="00E00D6A"/>
    <w:rsid w:val="00E0148A"/>
    <w:rsid w:val="00E03A80"/>
    <w:rsid w:val="00E03F17"/>
    <w:rsid w:val="00E206EE"/>
    <w:rsid w:val="00E215F5"/>
    <w:rsid w:val="00E21AC5"/>
    <w:rsid w:val="00E23DFE"/>
    <w:rsid w:val="00E254C2"/>
    <w:rsid w:val="00E43EF3"/>
    <w:rsid w:val="00E47F04"/>
    <w:rsid w:val="00E53664"/>
    <w:rsid w:val="00E606BC"/>
    <w:rsid w:val="00E62307"/>
    <w:rsid w:val="00E62EBB"/>
    <w:rsid w:val="00E662CC"/>
    <w:rsid w:val="00E67E28"/>
    <w:rsid w:val="00E71441"/>
    <w:rsid w:val="00E71C31"/>
    <w:rsid w:val="00E72089"/>
    <w:rsid w:val="00E7686A"/>
    <w:rsid w:val="00E8719A"/>
    <w:rsid w:val="00E90BCA"/>
    <w:rsid w:val="00E92036"/>
    <w:rsid w:val="00E954FA"/>
    <w:rsid w:val="00E95BBF"/>
    <w:rsid w:val="00E9731C"/>
    <w:rsid w:val="00EB2241"/>
    <w:rsid w:val="00EB2952"/>
    <w:rsid w:val="00EC3047"/>
    <w:rsid w:val="00EC34FF"/>
    <w:rsid w:val="00EC541E"/>
    <w:rsid w:val="00EC6EC4"/>
    <w:rsid w:val="00EC7689"/>
    <w:rsid w:val="00ED375A"/>
    <w:rsid w:val="00ED67D2"/>
    <w:rsid w:val="00EE460A"/>
    <w:rsid w:val="00EE4DDA"/>
    <w:rsid w:val="00F012A6"/>
    <w:rsid w:val="00F021E4"/>
    <w:rsid w:val="00F035D0"/>
    <w:rsid w:val="00F17222"/>
    <w:rsid w:val="00F20894"/>
    <w:rsid w:val="00F21E26"/>
    <w:rsid w:val="00F24A2B"/>
    <w:rsid w:val="00F335FA"/>
    <w:rsid w:val="00F41FE7"/>
    <w:rsid w:val="00F44455"/>
    <w:rsid w:val="00F450E2"/>
    <w:rsid w:val="00F47246"/>
    <w:rsid w:val="00F53FC4"/>
    <w:rsid w:val="00F616E2"/>
    <w:rsid w:val="00F63329"/>
    <w:rsid w:val="00F64E3A"/>
    <w:rsid w:val="00F65A07"/>
    <w:rsid w:val="00F7455B"/>
    <w:rsid w:val="00F84E2D"/>
    <w:rsid w:val="00F8623C"/>
    <w:rsid w:val="00F86504"/>
    <w:rsid w:val="00F90270"/>
    <w:rsid w:val="00F905A0"/>
    <w:rsid w:val="00F94A19"/>
    <w:rsid w:val="00FA240C"/>
    <w:rsid w:val="00FA2B1E"/>
    <w:rsid w:val="00FA4BC8"/>
    <w:rsid w:val="00FB4385"/>
    <w:rsid w:val="00FC67FF"/>
    <w:rsid w:val="00FD062D"/>
    <w:rsid w:val="00FD0700"/>
    <w:rsid w:val="00FD6744"/>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5FDE"/>
  <w15:docId w15:val="{ECFDBD24-AEEB-453D-B9EA-87E5A1CA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C8"/>
  </w:style>
  <w:style w:type="paragraph" w:styleId="Heading1">
    <w:name w:val="heading 1"/>
    <w:basedOn w:val="Normal"/>
    <w:next w:val="Normal"/>
    <w:link w:val="Heading1Char"/>
    <w:uiPriority w:val="9"/>
    <w:qFormat/>
    <w:rsid w:val="00B179D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3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8D61C8"/>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8D61C8"/>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8D61C8"/>
    <w:pPr>
      <w:tabs>
        <w:tab w:val="right" w:pos="2178"/>
      </w:tabs>
    </w:pPr>
    <w:rPr>
      <w:b/>
      <w:bCs/>
      <w:color w:val="000000"/>
      <w:sz w:val="16"/>
      <w:szCs w:val="16"/>
    </w:rPr>
  </w:style>
  <w:style w:type="paragraph" w:customStyle="1" w:styleId="SOPTableItem">
    <w:name w:val="SOP Table Item"/>
    <w:basedOn w:val="SOPBasis"/>
    <w:qFormat/>
    <w:rsid w:val="008D61C8"/>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8D61C8"/>
    <w:rPr>
      <w:bCs w:val="0"/>
      <w:sz w:val="20"/>
      <w:szCs w:val="20"/>
    </w:rPr>
  </w:style>
  <w:style w:type="paragraph" w:customStyle="1" w:styleId="SOPTitle">
    <w:name w:val="SOP Title"/>
    <w:basedOn w:val="SOPBasis"/>
    <w:next w:val="SOPBasis"/>
    <w:qFormat/>
    <w:rsid w:val="008D61C8"/>
    <w:rPr>
      <w:b/>
      <w:bCs/>
      <w:sz w:val="28"/>
      <w:szCs w:val="28"/>
    </w:rPr>
  </w:style>
  <w:style w:type="paragraph" w:styleId="ListParagraph">
    <w:name w:val="List Paragraph"/>
    <w:basedOn w:val="Normal"/>
    <w:uiPriority w:val="34"/>
    <w:qFormat/>
    <w:rsid w:val="008D61C8"/>
    <w:pPr>
      <w:ind w:left="720"/>
      <w:contextualSpacing/>
    </w:pPr>
  </w:style>
  <w:style w:type="paragraph" w:customStyle="1" w:styleId="SOPLevel1">
    <w:name w:val="SOP Level 1"/>
    <w:basedOn w:val="SOPBasis"/>
    <w:qFormat/>
    <w:rsid w:val="008D61C8"/>
    <w:pPr>
      <w:numPr>
        <w:numId w:val="9"/>
      </w:numPr>
      <w:spacing w:before="120" w:after="120"/>
    </w:pPr>
    <w:rPr>
      <w:b/>
      <w:sz w:val="28"/>
    </w:rPr>
  </w:style>
  <w:style w:type="paragraph" w:customStyle="1" w:styleId="SOPLevel2">
    <w:name w:val="SOP Level 2"/>
    <w:basedOn w:val="SOPBasis"/>
    <w:qFormat/>
    <w:rsid w:val="008D61C8"/>
    <w:pPr>
      <w:numPr>
        <w:ilvl w:val="1"/>
        <w:numId w:val="9"/>
      </w:numPr>
      <w:spacing w:before="120" w:after="120"/>
      <w:contextualSpacing/>
    </w:pPr>
  </w:style>
  <w:style w:type="paragraph" w:customStyle="1" w:styleId="SOPLevel3">
    <w:name w:val="SOP Level 3"/>
    <w:basedOn w:val="SOPBasis"/>
    <w:qFormat/>
    <w:rsid w:val="002442E3"/>
    <w:pPr>
      <w:numPr>
        <w:ilvl w:val="2"/>
        <w:numId w:val="9"/>
      </w:numPr>
      <w:spacing w:before="120" w:after="120"/>
      <w:contextualSpacing/>
    </w:pPr>
  </w:style>
  <w:style w:type="paragraph" w:customStyle="1" w:styleId="SOPLevel4">
    <w:name w:val="SOP Level 4"/>
    <w:basedOn w:val="SOPBasis"/>
    <w:qFormat/>
    <w:rsid w:val="005C7E62"/>
    <w:pPr>
      <w:numPr>
        <w:ilvl w:val="3"/>
        <w:numId w:val="9"/>
      </w:numPr>
      <w:tabs>
        <w:tab w:val="clear" w:pos="5940"/>
      </w:tabs>
      <w:spacing w:before="120" w:after="120"/>
      <w:ind w:left="2880" w:hanging="864"/>
      <w:contextualSpacing/>
    </w:pPr>
  </w:style>
  <w:style w:type="paragraph" w:customStyle="1" w:styleId="SOPLevel5">
    <w:name w:val="SOP Level 5"/>
    <w:basedOn w:val="SOPBasis"/>
    <w:qFormat/>
    <w:rsid w:val="002442E3"/>
    <w:pPr>
      <w:numPr>
        <w:ilvl w:val="4"/>
        <w:numId w:val="9"/>
      </w:numPr>
      <w:tabs>
        <w:tab w:val="clear" w:pos="4230"/>
      </w:tabs>
      <w:spacing w:before="120" w:after="120"/>
      <w:ind w:left="4032" w:hanging="1152"/>
      <w:contextualSpacing/>
    </w:pPr>
  </w:style>
  <w:style w:type="paragraph" w:customStyle="1" w:styleId="SOPLevel6">
    <w:name w:val="SOP Level 6"/>
    <w:basedOn w:val="SOPBasis"/>
    <w:qFormat/>
    <w:rsid w:val="005C7E62"/>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8D61C8"/>
    <w:pPr>
      <w:spacing w:before="120"/>
      <w:jc w:val="center"/>
    </w:pPr>
    <w:rPr>
      <w:sz w:val="16"/>
      <w:szCs w:val="16"/>
    </w:rPr>
  </w:style>
  <w:style w:type="character" w:customStyle="1" w:styleId="SOPDefault">
    <w:name w:val="SOP Default"/>
    <w:basedOn w:val="DefaultParagraphFont"/>
    <w:uiPriority w:val="1"/>
    <w:qFormat/>
    <w:rsid w:val="008D61C8"/>
  </w:style>
  <w:style w:type="character" w:customStyle="1" w:styleId="SOPDefinition">
    <w:name w:val="SOP Definition"/>
    <w:basedOn w:val="SOPDefault"/>
    <w:uiPriority w:val="1"/>
    <w:qFormat/>
    <w:rsid w:val="008D61C8"/>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ListParagraph2">
    <w:name w:val="List Paragraph 2"/>
    <w:basedOn w:val="ListParagraph"/>
    <w:rsid w:val="002C6E1D"/>
    <w:pPr>
      <w:spacing w:after="0" w:line="240" w:lineRule="auto"/>
      <w:ind w:left="288" w:hanging="144"/>
    </w:pPr>
    <w:rPr>
      <w:rFonts w:ascii="Calibri" w:eastAsia="Calibri" w:hAnsi="Calibri" w:cs="Times New Roman"/>
    </w:rPr>
  </w:style>
  <w:style w:type="paragraph" w:customStyle="1" w:styleId="ListParagraph3">
    <w:name w:val="List Paragraph 3"/>
    <w:basedOn w:val="ListParagraph"/>
    <w:rsid w:val="002C6E1D"/>
    <w:pPr>
      <w:spacing w:after="0" w:line="240" w:lineRule="auto"/>
      <w:ind w:left="432" w:hanging="144"/>
    </w:pPr>
    <w:rPr>
      <w:rFonts w:ascii="Calibri" w:eastAsia="Calibri" w:hAnsi="Calibri" w:cs="Times New Roman"/>
    </w:rPr>
  </w:style>
  <w:style w:type="paragraph" w:customStyle="1" w:styleId="ListParagraph4">
    <w:name w:val="List Paragraph 4"/>
    <w:basedOn w:val="ListParagraph"/>
    <w:rsid w:val="002C6E1D"/>
    <w:pPr>
      <w:spacing w:after="0" w:line="240" w:lineRule="auto"/>
      <w:ind w:left="774" w:hanging="144"/>
    </w:pPr>
    <w:rPr>
      <w:rFonts w:ascii="Calibri" w:eastAsia="Calibri" w:hAnsi="Calibri" w:cs="Times New Roman"/>
    </w:rPr>
  </w:style>
  <w:style w:type="paragraph" w:customStyle="1" w:styleId="ListParagraph5">
    <w:name w:val="List Paragraph 5"/>
    <w:basedOn w:val="ListParagraph4"/>
    <w:rsid w:val="002C6E1D"/>
    <w:pPr>
      <w:ind w:left="720"/>
    </w:pPr>
  </w:style>
  <w:style w:type="paragraph" w:customStyle="1" w:styleId="ListParagraph6">
    <w:name w:val="List Paragraph 6"/>
    <w:basedOn w:val="ListParagraph5"/>
    <w:rsid w:val="002C6E1D"/>
    <w:pPr>
      <w:ind w:left="864"/>
    </w:pPr>
  </w:style>
  <w:style w:type="paragraph" w:customStyle="1" w:styleId="ListParagraph7">
    <w:name w:val="List Paragraph 7"/>
    <w:basedOn w:val="ListParagraph6"/>
    <w:rsid w:val="002C6E1D"/>
    <w:pPr>
      <w:ind w:left="1008"/>
    </w:pPr>
  </w:style>
  <w:style w:type="paragraph" w:customStyle="1" w:styleId="ListParagraph8">
    <w:name w:val="List Paragraph 8"/>
    <w:basedOn w:val="ListParagraph7"/>
    <w:rsid w:val="002C6E1D"/>
    <w:pPr>
      <w:ind w:left="1152"/>
    </w:pPr>
  </w:style>
  <w:style w:type="paragraph" w:customStyle="1" w:styleId="ListParagraph9">
    <w:name w:val="List Paragraph 9"/>
    <w:basedOn w:val="ListParagraph8"/>
    <w:rsid w:val="002C6E1D"/>
    <w:pPr>
      <w:ind w:left="1296"/>
    </w:pPr>
  </w:style>
  <w:style w:type="paragraph" w:customStyle="1" w:styleId="Image">
    <w:name w:val="Image"/>
    <w:basedOn w:val="Normal"/>
    <w:next w:val="Normal"/>
    <w:qFormat/>
    <w:rsid w:val="008D61C8"/>
    <w:pPr>
      <w:spacing w:after="0" w:line="240" w:lineRule="auto"/>
      <w:jc w:val="center"/>
    </w:pPr>
    <w:rPr>
      <w:color w:val="FFFFFF" w:themeColor="background1"/>
    </w:rPr>
  </w:style>
  <w:style w:type="character" w:customStyle="1" w:styleId="Heading1Char">
    <w:name w:val="Heading 1 Char"/>
    <w:basedOn w:val="DefaultParagraphFont"/>
    <w:link w:val="Heading1"/>
    <w:uiPriority w:val="9"/>
    <w:rsid w:val="00B179DC"/>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927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4994">
      <w:bodyDiv w:val="1"/>
      <w:marLeft w:val="0"/>
      <w:marRight w:val="0"/>
      <w:marTop w:val="0"/>
      <w:marBottom w:val="0"/>
      <w:divBdr>
        <w:top w:val="none" w:sz="0" w:space="0" w:color="auto"/>
        <w:left w:val="none" w:sz="0" w:space="0" w:color="auto"/>
        <w:bottom w:val="none" w:sz="0" w:space="0" w:color="auto"/>
        <w:right w:val="none" w:sz="0" w:space="0" w:color="auto"/>
      </w:divBdr>
    </w:div>
    <w:div w:id="1055467686">
      <w:bodyDiv w:val="1"/>
      <w:marLeft w:val="0"/>
      <w:marRight w:val="0"/>
      <w:marTop w:val="0"/>
      <w:marBottom w:val="0"/>
      <w:divBdr>
        <w:top w:val="none" w:sz="0" w:space="0" w:color="auto"/>
        <w:left w:val="none" w:sz="0" w:space="0" w:color="auto"/>
        <w:bottom w:val="none" w:sz="0" w:space="0" w:color="auto"/>
        <w:right w:val="none" w:sz="0" w:space="0" w:color="auto"/>
      </w:divBdr>
    </w:div>
    <w:div w:id="1725566878">
      <w:bodyDiv w:val="1"/>
      <w:marLeft w:val="0"/>
      <w:marRight w:val="0"/>
      <w:marTop w:val="0"/>
      <w:marBottom w:val="0"/>
      <w:divBdr>
        <w:top w:val="none" w:sz="0" w:space="0" w:color="auto"/>
        <w:left w:val="none" w:sz="0" w:space="0" w:color="auto"/>
        <w:bottom w:val="none" w:sz="0" w:space="0" w:color="auto"/>
        <w:right w:val="none" w:sz="0" w:space="0" w:color="auto"/>
      </w:divBdr>
    </w:div>
    <w:div w:id="1734347036">
      <w:bodyDiv w:val="1"/>
      <w:marLeft w:val="0"/>
      <w:marRight w:val="0"/>
      <w:marTop w:val="0"/>
      <w:marBottom w:val="0"/>
      <w:divBdr>
        <w:top w:val="none" w:sz="0" w:space="0" w:color="auto"/>
        <w:left w:val="none" w:sz="0" w:space="0" w:color="auto"/>
        <w:bottom w:val="none" w:sz="0" w:space="0" w:color="auto"/>
        <w:right w:val="none" w:sz="0" w:space="0" w:color="auto"/>
      </w:divBdr>
    </w:div>
    <w:div w:id="1776634479">
      <w:bodyDiv w:val="1"/>
      <w:marLeft w:val="0"/>
      <w:marRight w:val="0"/>
      <w:marTop w:val="0"/>
      <w:marBottom w:val="0"/>
      <w:divBdr>
        <w:top w:val="none" w:sz="0" w:space="0" w:color="auto"/>
        <w:left w:val="none" w:sz="0" w:space="0" w:color="auto"/>
        <w:bottom w:val="none" w:sz="0" w:space="0" w:color="auto"/>
        <w:right w:val="none" w:sz="0" w:space="0" w:color="auto"/>
      </w:divBdr>
    </w:div>
    <w:div w:id="19897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nc-sa/4.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cgirb.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policy/humansubjects/coc/required-institutional-assurance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hs.gov/ohrp/humansubjects/guidance/belmont.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04F166B351144A40CB93DF2BAFCB1" ma:contentTypeVersion="13" ma:contentTypeDescription="Create a new document." ma:contentTypeScope="" ma:versionID="33d840958e5633ead22ed10fc06282f4">
  <xsd:schema xmlns:xsd="http://www.w3.org/2001/XMLSchema" xmlns:xs="http://www.w3.org/2001/XMLSchema" xmlns:p="http://schemas.microsoft.com/office/2006/metadata/properties" xmlns:ns3="1a2fc737-a921-41f5-97ec-dbe8d0764309" xmlns:ns4="e4c064a5-6d44-4cd9-9f63-766ecef5a4e5" targetNamespace="http://schemas.microsoft.com/office/2006/metadata/properties" ma:root="true" ma:fieldsID="d9c20f7ceb1d8426d4490fd88ed7af76" ns3:_="" ns4:_="">
    <xsd:import namespace="1a2fc737-a921-41f5-97ec-dbe8d0764309"/>
    <xsd:import namespace="e4c064a5-6d44-4cd9-9f63-766ecef5a4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c737-a921-41f5-97ec-dbe8d0764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064a5-6d44-4cd9-9f63-766ecef5a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1DE51B7-5D04-41E4-92C7-E336FCC70240}">
  <ds:schemaRefs>
    <ds:schemaRef ds:uri="http://schemas.microsoft.com/sharepoint/v3/contenttype/forms"/>
  </ds:schemaRefs>
</ds:datastoreItem>
</file>

<file path=customXml/itemProps2.xml><?xml version="1.0" encoding="utf-8"?>
<ds:datastoreItem xmlns:ds="http://schemas.openxmlformats.org/officeDocument/2006/customXml" ds:itemID="{2F466A36-6B4D-43AA-9167-BFBC47A0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c737-a921-41f5-97ec-dbe8d0764309"/>
    <ds:schemaRef ds:uri="e4c064a5-6d44-4cd9-9f63-766ecef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09ACF-1513-4C0E-9DEE-4755BBC29188}">
  <ds:schemaRefs>
    <ds:schemaRef ds:uri="http://schemas.openxmlformats.org/officeDocument/2006/bibliography"/>
  </ds:schemaRefs>
</ds:datastoreItem>
</file>

<file path=customXml/itemProps4.xml><?xml version="1.0" encoding="utf-8"?>
<ds:datastoreItem xmlns:ds="http://schemas.openxmlformats.org/officeDocument/2006/customXml" ds:itemID="{40A9CFD3-630E-45FD-A958-D9B0D6D25D3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POLICY: Human Research Protection Program</vt:lpstr>
    </vt:vector>
  </TitlesOfParts>
  <Company>Copyright © 2013 WIRB-Copernicus Group. All rights reserved.</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Human Research Protection Program</dc:title>
  <dc:subject>HRP-010</dc:subject>
  <dc:creator>Carley Emerson</dc:creator>
  <dc:description>dd MMM yyyy</dc:description>
  <cp:lastModifiedBy>Blevins, Brooke N. (Brooke)</cp:lastModifiedBy>
  <cp:revision>29</cp:revision>
  <cp:lastPrinted>2019-01-14T18:05:00Z</cp:lastPrinted>
  <dcterms:created xsi:type="dcterms:W3CDTF">2023-07-27T14:16:00Z</dcterms:created>
  <dcterms:modified xsi:type="dcterms:W3CDTF">2023-07-27T18:39:00Z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0x01010003604F166B351144A40CB93DF2BAFCB1</vt:lpwstr>
  </property>
</Properties>
</file>