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A476" w14:textId="77777777" w:rsidR="008576AA" w:rsidRPr="00B00EDB" w:rsidRDefault="008576AA" w:rsidP="008576AA">
      <w:pPr>
        <w:pStyle w:val="SOPLevel1"/>
        <w:rPr>
          <w:sz w:val="28"/>
          <w:szCs w:val="36"/>
        </w:rPr>
      </w:pPr>
      <w:r w:rsidRPr="00B00EDB">
        <w:rPr>
          <w:sz w:val="28"/>
          <w:szCs w:val="36"/>
        </w:rPr>
        <w:t>PURPOSE</w:t>
      </w:r>
    </w:p>
    <w:p w14:paraId="771D088F" w14:textId="2B8EA522" w:rsidR="00E87F2D" w:rsidRPr="00737E30" w:rsidRDefault="008576AA" w:rsidP="00E87F2D">
      <w:pPr>
        <w:pStyle w:val="SOPLevel2"/>
        <w:rPr>
          <w:rFonts w:cs="Arial"/>
          <w:sz w:val="18"/>
          <w:szCs w:val="22"/>
        </w:rPr>
      </w:pPr>
      <w:r w:rsidRPr="00737E30">
        <w:rPr>
          <w:rFonts w:cs="Arial"/>
          <w:sz w:val="18"/>
          <w:szCs w:val="22"/>
        </w:rPr>
        <w:t xml:space="preserve">This </w:t>
      </w:r>
      <w:r w:rsidR="00E87F2D" w:rsidRPr="00737E30">
        <w:rPr>
          <w:rFonts w:cs="Arial"/>
          <w:sz w:val="18"/>
          <w:szCs w:val="22"/>
        </w:rPr>
        <w:t xml:space="preserve">procedure </w:t>
      </w:r>
      <w:r w:rsidR="00E87F2D" w:rsidRPr="00737E30">
        <w:rPr>
          <w:rFonts w:cs="Arial"/>
          <w:szCs w:val="22"/>
        </w:rPr>
        <w:t xml:space="preserve">describes the fee schedule used by the Carilion Clinic Institutional Review Board (IRB) for the initial review and continuing reviews of </w:t>
      </w:r>
      <w:proofErr w:type="gramStart"/>
      <w:r w:rsidR="00E87F2D" w:rsidRPr="00737E30">
        <w:rPr>
          <w:rFonts w:cs="Arial"/>
          <w:szCs w:val="22"/>
        </w:rPr>
        <w:t>research</w:t>
      </w:r>
      <w:proofErr w:type="gramEnd"/>
    </w:p>
    <w:p w14:paraId="1A61DDE0" w14:textId="77777777" w:rsidR="00B00EDB" w:rsidRPr="00E87F2D" w:rsidRDefault="00B00EDB" w:rsidP="00B00EDB">
      <w:pPr>
        <w:pStyle w:val="SOPLevel2"/>
        <w:numPr>
          <w:ilvl w:val="0"/>
          <w:numId w:val="0"/>
        </w:numPr>
        <w:ind w:left="936"/>
        <w:rPr>
          <w:rFonts w:cs="Arial"/>
        </w:rPr>
      </w:pPr>
    </w:p>
    <w:p w14:paraId="75F18997" w14:textId="77777777" w:rsidR="00E87F2D" w:rsidRPr="00B00EDB" w:rsidRDefault="008576AA" w:rsidP="00E87F2D">
      <w:pPr>
        <w:pStyle w:val="SOPLevel1"/>
        <w:rPr>
          <w:rFonts w:cs="Arial"/>
          <w:sz w:val="28"/>
          <w:szCs w:val="36"/>
        </w:rPr>
      </w:pPr>
      <w:r w:rsidRPr="00B00EDB">
        <w:rPr>
          <w:rFonts w:cs="Arial"/>
          <w:sz w:val="28"/>
          <w:szCs w:val="36"/>
        </w:rPr>
        <w:t>POLICY</w:t>
      </w:r>
    </w:p>
    <w:p w14:paraId="0E3089A2" w14:textId="77777777" w:rsidR="00E87F2D" w:rsidRPr="00E87F2D" w:rsidRDefault="00E87F2D" w:rsidP="00E87F2D">
      <w:pPr>
        <w:pStyle w:val="SOPLevel2"/>
        <w:rPr>
          <w:rFonts w:cs="Arial"/>
        </w:rPr>
      </w:pPr>
      <w:r w:rsidRPr="00E87F2D">
        <w:rPr>
          <w:rFonts w:cs="Arial"/>
        </w:rPr>
        <w:t>The IRB charges fees for reviews of fully or partially industry supported research, including chart review studies. These fees are used to:</w:t>
      </w:r>
    </w:p>
    <w:p w14:paraId="00C47152" w14:textId="77777777" w:rsidR="00E87F2D" w:rsidRPr="00E87F2D" w:rsidRDefault="00E87F2D" w:rsidP="00E87F2D">
      <w:pPr>
        <w:pStyle w:val="SOPLevel3"/>
        <w:rPr>
          <w:rFonts w:cs="Arial"/>
        </w:rPr>
      </w:pPr>
      <w:r w:rsidRPr="00E87F2D">
        <w:rPr>
          <w:rFonts w:cs="Arial"/>
        </w:rPr>
        <w:t xml:space="preserve">Offset some of the costs of processing and tracking research </w:t>
      </w:r>
      <w:proofErr w:type="gramStart"/>
      <w:r w:rsidRPr="00E87F2D">
        <w:rPr>
          <w:rFonts w:cs="Arial"/>
        </w:rPr>
        <w:t>protocols</w:t>
      </w:r>
      <w:proofErr w:type="gramEnd"/>
    </w:p>
    <w:p w14:paraId="4CD1B961" w14:textId="24C1983B" w:rsidR="00E87F2D" w:rsidRPr="00E87F2D" w:rsidRDefault="00E87F2D" w:rsidP="00E87F2D">
      <w:pPr>
        <w:pStyle w:val="SOPLevel3"/>
        <w:rPr>
          <w:rFonts w:cs="Arial"/>
        </w:rPr>
      </w:pPr>
      <w:r w:rsidRPr="00E87F2D">
        <w:rPr>
          <w:rFonts w:cs="Arial"/>
        </w:rPr>
        <w:t xml:space="preserve">Assign financial responsibility to business or industry for IRB review of protocols they </w:t>
      </w:r>
      <w:proofErr w:type="gramStart"/>
      <w:r w:rsidRPr="00E87F2D">
        <w:rPr>
          <w:rFonts w:cs="Arial"/>
        </w:rPr>
        <w:t>sponsor</w:t>
      </w:r>
      <w:proofErr w:type="gramEnd"/>
    </w:p>
    <w:p w14:paraId="4A5FE0E0" w14:textId="77777777" w:rsidR="00E87F2D" w:rsidRPr="00E87F2D" w:rsidRDefault="00E87F2D" w:rsidP="00E87F2D">
      <w:pPr>
        <w:pStyle w:val="SOPLevel3"/>
        <w:rPr>
          <w:rFonts w:cs="Arial"/>
        </w:rPr>
      </w:pPr>
      <w:r w:rsidRPr="00E87F2D">
        <w:rPr>
          <w:rFonts w:cs="Arial"/>
        </w:rPr>
        <w:t>Educate IRB members and clinical investigators with respect to Good Clinical Practice Guidelines and federal regulations for research in human subjects.</w:t>
      </w:r>
    </w:p>
    <w:p w14:paraId="63B06F9E" w14:textId="378989A8" w:rsidR="00E87F2D" w:rsidRPr="00B00EDB" w:rsidRDefault="00E87F2D" w:rsidP="00E87F2D">
      <w:pPr>
        <w:pStyle w:val="SOPLevel2"/>
        <w:rPr>
          <w:rFonts w:cs="Arial"/>
        </w:rPr>
      </w:pPr>
      <w:r w:rsidRPr="00E87F2D">
        <w:rPr>
          <w:rFonts w:cs="Arial"/>
          <w:shd w:val="clear" w:color="auto" w:fill="FFFFFF"/>
        </w:rPr>
        <w:t>The IRB fees are assessments of real cost associated with protocol review by the IRB.  If subjects are never enrolled, the study terminates before milestones are met, expenditures exceed revenue, or a contract is never finalized, the investigator and department are responsible for all expenditures not covered by the sponsor, including the initial and any annual IRB fees.</w:t>
      </w:r>
    </w:p>
    <w:p w14:paraId="3272BD1C" w14:textId="77777777" w:rsidR="00B00EDB" w:rsidRPr="00E87F2D" w:rsidRDefault="00B00EDB" w:rsidP="00B00EDB">
      <w:pPr>
        <w:pStyle w:val="SOPLevel2"/>
        <w:numPr>
          <w:ilvl w:val="0"/>
          <w:numId w:val="0"/>
        </w:numPr>
        <w:ind w:left="936"/>
        <w:rPr>
          <w:rFonts w:cs="Arial"/>
        </w:rPr>
      </w:pPr>
    </w:p>
    <w:p w14:paraId="5DC9D165" w14:textId="77777777" w:rsidR="00202756" w:rsidRPr="00B00EDB" w:rsidRDefault="00202756" w:rsidP="00202756">
      <w:pPr>
        <w:pStyle w:val="SOPLevel1"/>
        <w:rPr>
          <w:rFonts w:cs="Arial"/>
          <w:sz w:val="28"/>
          <w:szCs w:val="36"/>
        </w:rPr>
      </w:pPr>
      <w:r w:rsidRPr="00B00EDB">
        <w:rPr>
          <w:rFonts w:cs="Arial"/>
          <w:sz w:val="28"/>
          <w:szCs w:val="36"/>
        </w:rPr>
        <w:t>RESPONSIBILITIES</w:t>
      </w:r>
    </w:p>
    <w:p w14:paraId="4FA5FF09" w14:textId="77777777" w:rsidR="00E87F2D" w:rsidRPr="00E87F2D" w:rsidRDefault="00E87F2D" w:rsidP="00E87F2D">
      <w:pPr>
        <w:pStyle w:val="SOPLevel2"/>
        <w:rPr>
          <w:rFonts w:cs="Arial"/>
        </w:rPr>
      </w:pPr>
      <w:r w:rsidRPr="00E87F2D">
        <w:rPr>
          <w:rFonts w:cs="Arial"/>
        </w:rPr>
        <w:t xml:space="preserve">Investigators or their staff must incorporate and negotiate applicable IRB fees into the research contract. </w:t>
      </w:r>
    </w:p>
    <w:p w14:paraId="64C2468E" w14:textId="77777777" w:rsidR="00E87F2D" w:rsidRPr="00E87F2D" w:rsidRDefault="00E87F2D" w:rsidP="00E87F2D">
      <w:pPr>
        <w:pStyle w:val="SOPLevel2"/>
        <w:rPr>
          <w:rFonts w:cs="Arial"/>
        </w:rPr>
      </w:pPr>
      <w:r w:rsidRPr="00E87F2D">
        <w:rPr>
          <w:rFonts w:cs="Arial"/>
        </w:rPr>
        <w:t xml:space="preserve">Departments should incorporate the IRB review fee in the budget of all business or industry sponsored research studies.  </w:t>
      </w:r>
    </w:p>
    <w:p w14:paraId="4D7A64EE" w14:textId="232CFEAA" w:rsidR="00E87F2D" w:rsidRPr="00EE258A" w:rsidRDefault="00E87F2D" w:rsidP="00EE258A">
      <w:pPr>
        <w:pStyle w:val="SOPLevel2"/>
        <w:rPr>
          <w:rFonts w:cs="Arial"/>
        </w:rPr>
      </w:pPr>
      <w:r w:rsidRPr="00E87F2D">
        <w:rPr>
          <w:rFonts w:cs="Arial"/>
        </w:rPr>
        <w:t>The Office of Research &amp; Development will transfer the review fee to the IRB from the business or industry funds set aside for the conduct of the research project.</w:t>
      </w:r>
    </w:p>
    <w:p w14:paraId="4CABC581" w14:textId="77777777" w:rsidR="00B00EDB" w:rsidRPr="00E87F2D" w:rsidRDefault="00B00EDB" w:rsidP="00B00EDB">
      <w:pPr>
        <w:pStyle w:val="SOPLevel2"/>
        <w:numPr>
          <w:ilvl w:val="0"/>
          <w:numId w:val="0"/>
        </w:numPr>
        <w:ind w:left="936"/>
        <w:rPr>
          <w:rFonts w:cs="Arial"/>
        </w:rPr>
      </w:pPr>
    </w:p>
    <w:p w14:paraId="616D3D5B" w14:textId="77777777" w:rsidR="008576AA" w:rsidRPr="00B00EDB" w:rsidRDefault="008576AA" w:rsidP="008576AA">
      <w:pPr>
        <w:pStyle w:val="SOPLevel1"/>
        <w:rPr>
          <w:rFonts w:cs="Arial"/>
          <w:sz w:val="28"/>
          <w:szCs w:val="36"/>
        </w:rPr>
      </w:pPr>
      <w:r w:rsidRPr="00B00EDB">
        <w:rPr>
          <w:rFonts w:cs="Arial"/>
          <w:sz w:val="28"/>
          <w:szCs w:val="36"/>
        </w:rPr>
        <w:t>PROCEDURE</w:t>
      </w:r>
    </w:p>
    <w:p w14:paraId="12DA197F" w14:textId="77777777" w:rsidR="00E87F2D" w:rsidRPr="00E87F2D" w:rsidRDefault="00E87F2D" w:rsidP="00E87F2D">
      <w:pPr>
        <w:pStyle w:val="SOPLevel2"/>
        <w:rPr>
          <w:rFonts w:cs="Arial"/>
        </w:rPr>
      </w:pPr>
      <w:r w:rsidRPr="00E87F2D">
        <w:rPr>
          <w:rFonts w:cs="Arial"/>
        </w:rPr>
        <w:t>Studies funded by federal or state grants directly to Carilion or by non-profit foundations or internal funds directly to Carilion are not subject to the IRB review fee.</w:t>
      </w:r>
    </w:p>
    <w:p w14:paraId="6BBEF2BD" w14:textId="17EA4EB4" w:rsidR="00E87F2D" w:rsidRPr="00E87F2D" w:rsidRDefault="00E87F2D" w:rsidP="00E87F2D">
      <w:pPr>
        <w:pStyle w:val="SOPLevel2"/>
        <w:rPr>
          <w:rFonts w:cs="Arial"/>
        </w:rPr>
      </w:pPr>
      <w:r w:rsidRPr="00E87F2D">
        <w:rPr>
          <w:rFonts w:cs="Arial"/>
        </w:rPr>
        <w:t xml:space="preserve">Fees will be waived for investigator-initiated research that receives no support or only minimal support from business or industry sponsors. There is no charge for review of exempt or QA/QI proposals. </w:t>
      </w:r>
    </w:p>
    <w:p w14:paraId="3C7DF0A4" w14:textId="01EBE58C" w:rsidR="00E87F2D" w:rsidRPr="00E87F2D" w:rsidRDefault="00E87F2D" w:rsidP="00E87F2D">
      <w:pPr>
        <w:pStyle w:val="SOPLevel2"/>
        <w:rPr>
          <w:rFonts w:cs="Arial"/>
        </w:rPr>
      </w:pPr>
      <w:r w:rsidRPr="00E87F2D">
        <w:rPr>
          <w:rFonts w:cs="Arial"/>
        </w:rPr>
        <w:t xml:space="preserve">When an IRB submission is received and not designated as supported by business or </w:t>
      </w:r>
      <w:r w:rsidR="005D6F7C">
        <w:rPr>
          <w:rFonts w:cs="Arial"/>
        </w:rPr>
        <w:t xml:space="preserve">industry </w:t>
      </w:r>
      <w:r w:rsidRPr="00E87F2D">
        <w:rPr>
          <w:rFonts w:cs="Arial"/>
        </w:rPr>
        <w:t xml:space="preserve">but is later determined </w:t>
      </w:r>
      <w:r w:rsidR="005D6F7C">
        <w:rPr>
          <w:rFonts w:cs="Arial"/>
        </w:rPr>
        <w:t xml:space="preserve">by </w:t>
      </w:r>
      <w:r w:rsidRPr="00E87F2D">
        <w:rPr>
          <w:rFonts w:cs="Arial"/>
        </w:rPr>
        <w:t xml:space="preserve">the IRB to be supported by business or industry, appropriate IRB fees will be assessed. </w:t>
      </w:r>
    </w:p>
    <w:p w14:paraId="29386389" w14:textId="1392E3CA" w:rsidR="00E87F2D" w:rsidRDefault="00E87F2D" w:rsidP="00E87F2D">
      <w:pPr>
        <w:pStyle w:val="SOPLevel2"/>
        <w:rPr>
          <w:rFonts w:cs="Arial"/>
        </w:rPr>
      </w:pPr>
      <w:r w:rsidRPr="00E87F2D">
        <w:rPr>
          <w:rFonts w:cs="Arial"/>
        </w:rPr>
        <w:t>The IRB will charge the fee once the research is approved.</w:t>
      </w:r>
    </w:p>
    <w:p w14:paraId="05397DCD" w14:textId="015BD12D" w:rsidR="005D6F7C" w:rsidRDefault="005D6F7C" w:rsidP="00E87F2D">
      <w:pPr>
        <w:pStyle w:val="SOPLevel2"/>
        <w:rPr>
          <w:rFonts w:cs="Arial"/>
        </w:rPr>
      </w:pPr>
      <w:r>
        <w:rPr>
          <w:rFonts w:cs="Arial"/>
        </w:rPr>
        <w:t>Fees can be changed at any time.</w:t>
      </w:r>
    </w:p>
    <w:p w14:paraId="5D1069D6" w14:textId="2166840A" w:rsidR="0085052F" w:rsidRPr="00E87F2D" w:rsidRDefault="0085052F" w:rsidP="00E87F2D">
      <w:pPr>
        <w:pStyle w:val="SOPLevel2"/>
        <w:rPr>
          <w:rFonts w:cs="Arial"/>
        </w:rPr>
      </w:pPr>
      <w:r w:rsidRPr="0085052F">
        <w:rPr>
          <w:rFonts w:cs="Arial"/>
        </w:rPr>
        <w:t xml:space="preserve">All new studies with industry/commercial sponsors with contracts being negotiated on or after June 1, </w:t>
      </w:r>
      <w:proofErr w:type="gramStart"/>
      <w:r w:rsidRPr="0085052F">
        <w:rPr>
          <w:rFonts w:cs="Arial"/>
        </w:rPr>
        <w:t>2023</w:t>
      </w:r>
      <w:proofErr w:type="gramEnd"/>
      <w:r w:rsidRPr="0085052F">
        <w:rPr>
          <w:rFonts w:cs="Arial"/>
        </w:rPr>
        <w:t xml:space="preserve"> will include the Carilion IRB fee of $500 for a local-context, administrative review.</w:t>
      </w:r>
    </w:p>
    <w:p w14:paraId="30553A11" w14:textId="470AF54D" w:rsidR="00E87F2D" w:rsidRPr="00E87F2D" w:rsidRDefault="00E87F2D" w:rsidP="00E87F2D">
      <w:pPr>
        <w:pStyle w:val="SOPLevel2"/>
        <w:rPr>
          <w:rFonts w:cs="Arial"/>
        </w:rPr>
      </w:pPr>
      <w:r w:rsidRPr="00E87F2D">
        <w:rPr>
          <w:rFonts w:cs="Arial"/>
        </w:rPr>
        <w:t xml:space="preserve">The fee schedule for fully or partially industry supported research is as follows, as of </w:t>
      </w:r>
      <w:r w:rsidR="0085052F">
        <w:rPr>
          <w:rFonts w:cs="Arial"/>
        </w:rPr>
        <w:t>June 1, 2023.</w:t>
      </w:r>
    </w:p>
    <w:p w14:paraId="786A5ECE" w14:textId="2A358F6E" w:rsidR="00D06210" w:rsidRDefault="00D06210" w:rsidP="00D06210">
      <w:pPr>
        <w:pStyle w:val="SOPLevel1"/>
        <w:numPr>
          <w:ilvl w:val="0"/>
          <w:numId w:val="0"/>
        </w:numPr>
        <w:ind w:left="1080"/>
        <w:rPr>
          <w:rFonts w:cs="Arial"/>
          <w:b w:val="0"/>
          <w:bCs/>
        </w:rPr>
      </w:pPr>
    </w:p>
    <w:p w14:paraId="7A376FF1" w14:textId="3081A381" w:rsidR="00E87F2D" w:rsidRPr="005D6F7C" w:rsidRDefault="00E87F2D" w:rsidP="00E87F2D">
      <w:pPr>
        <w:pStyle w:val="SOPLevel1"/>
        <w:numPr>
          <w:ilvl w:val="0"/>
          <w:numId w:val="22"/>
        </w:numPr>
        <w:rPr>
          <w:rFonts w:cs="Arial"/>
          <w:b w:val="0"/>
          <w:bCs/>
        </w:rPr>
      </w:pPr>
      <w:r w:rsidRPr="005D6F7C">
        <w:rPr>
          <w:rFonts w:cs="Arial"/>
          <w:b w:val="0"/>
          <w:bCs/>
        </w:rPr>
        <w:t>Full Board Initial Review</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xml:space="preserve">$ 2,500.00 </w:t>
      </w:r>
    </w:p>
    <w:p w14:paraId="456C2A76" w14:textId="2951B413" w:rsidR="00E87F2D" w:rsidRPr="005D6F7C" w:rsidRDefault="00E87F2D" w:rsidP="00E87F2D">
      <w:pPr>
        <w:pStyle w:val="SOPLevel1"/>
        <w:numPr>
          <w:ilvl w:val="0"/>
          <w:numId w:val="22"/>
        </w:numPr>
        <w:rPr>
          <w:rFonts w:cs="Arial"/>
          <w:b w:val="0"/>
          <w:bCs/>
        </w:rPr>
      </w:pPr>
      <w:r w:rsidRPr="005D6F7C">
        <w:rPr>
          <w:rFonts w:cs="Arial"/>
          <w:b w:val="0"/>
          <w:bCs/>
        </w:rPr>
        <w:t>Full Board Continuing Review</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xml:space="preserve">$ 1,000.00 </w:t>
      </w:r>
    </w:p>
    <w:p w14:paraId="62F3AC25" w14:textId="3E7608A8" w:rsidR="00E87F2D" w:rsidRPr="005D6F7C" w:rsidRDefault="00E87F2D" w:rsidP="00E87F2D">
      <w:pPr>
        <w:pStyle w:val="SOPLevel1"/>
        <w:numPr>
          <w:ilvl w:val="0"/>
          <w:numId w:val="22"/>
        </w:numPr>
        <w:rPr>
          <w:rFonts w:cs="Arial"/>
          <w:b w:val="0"/>
          <w:bCs/>
        </w:rPr>
      </w:pPr>
      <w:r w:rsidRPr="005D6F7C">
        <w:rPr>
          <w:rFonts w:cs="Arial"/>
          <w:b w:val="0"/>
          <w:bCs/>
        </w:rPr>
        <w:lastRenderedPageBreak/>
        <w:t xml:space="preserve">Full Committee Modification </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xml:space="preserve">$ 300.00 </w:t>
      </w:r>
    </w:p>
    <w:p w14:paraId="2B63A94F" w14:textId="77777777" w:rsidR="00E87F2D" w:rsidRPr="005D6F7C" w:rsidRDefault="00E87F2D" w:rsidP="00E87F2D">
      <w:pPr>
        <w:pStyle w:val="SOPLevel1"/>
        <w:numPr>
          <w:ilvl w:val="0"/>
          <w:numId w:val="22"/>
        </w:numPr>
        <w:rPr>
          <w:rFonts w:cs="Arial"/>
          <w:b w:val="0"/>
          <w:bCs/>
        </w:rPr>
      </w:pPr>
      <w:r w:rsidRPr="005D6F7C">
        <w:rPr>
          <w:rFonts w:cs="Arial"/>
          <w:b w:val="0"/>
          <w:bCs/>
        </w:rPr>
        <w:t>Expedited Initial Review</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xml:space="preserve">$ 1,000.00 </w:t>
      </w:r>
    </w:p>
    <w:p w14:paraId="4224991C" w14:textId="5136EC82" w:rsidR="00E87F2D" w:rsidRPr="005D6F7C" w:rsidRDefault="00E87F2D" w:rsidP="00E87F2D">
      <w:pPr>
        <w:pStyle w:val="SOPLevel1"/>
        <w:numPr>
          <w:ilvl w:val="0"/>
          <w:numId w:val="22"/>
        </w:numPr>
        <w:rPr>
          <w:rFonts w:cs="Arial"/>
          <w:b w:val="0"/>
          <w:bCs/>
        </w:rPr>
      </w:pPr>
      <w:r w:rsidRPr="005D6F7C">
        <w:rPr>
          <w:rFonts w:cs="Arial"/>
          <w:b w:val="0"/>
          <w:bCs/>
        </w:rPr>
        <w:t>Expedited Continuing Review</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xml:space="preserve">$ 500.00 </w:t>
      </w:r>
    </w:p>
    <w:p w14:paraId="01154DAE" w14:textId="77777777" w:rsidR="00E87F2D" w:rsidRPr="005D6F7C" w:rsidRDefault="00E87F2D" w:rsidP="00E87F2D">
      <w:pPr>
        <w:pStyle w:val="SOPLevel1"/>
        <w:numPr>
          <w:ilvl w:val="0"/>
          <w:numId w:val="22"/>
        </w:numPr>
        <w:rPr>
          <w:rFonts w:cs="Arial"/>
          <w:b w:val="0"/>
          <w:bCs/>
        </w:rPr>
      </w:pPr>
      <w:r w:rsidRPr="005D6F7C">
        <w:rPr>
          <w:rFonts w:cs="Arial"/>
          <w:b w:val="0"/>
          <w:bCs/>
        </w:rPr>
        <w:t>Expedited Modification</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$ 100.00</w:t>
      </w:r>
    </w:p>
    <w:p w14:paraId="7733F0CD" w14:textId="431C26B8" w:rsidR="00E87F2D" w:rsidRDefault="00E87F2D" w:rsidP="00E87F2D">
      <w:pPr>
        <w:pStyle w:val="SOPLevel1"/>
        <w:numPr>
          <w:ilvl w:val="0"/>
          <w:numId w:val="22"/>
        </w:numPr>
        <w:rPr>
          <w:rFonts w:cs="Arial"/>
          <w:b w:val="0"/>
          <w:bCs/>
        </w:rPr>
      </w:pPr>
      <w:r w:rsidRPr="005D6F7C">
        <w:rPr>
          <w:rFonts w:cs="Arial"/>
          <w:b w:val="0"/>
          <w:bCs/>
        </w:rPr>
        <w:t>Study Closure</w:t>
      </w:r>
      <w:r w:rsidRPr="005D6F7C">
        <w:rPr>
          <w:rFonts w:cs="Arial"/>
          <w:b w:val="0"/>
          <w:bCs/>
        </w:rPr>
        <w:tab/>
      </w:r>
      <w:r w:rsidRPr="005D6F7C">
        <w:rPr>
          <w:rFonts w:cs="Arial"/>
          <w:b w:val="0"/>
          <w:bCs/>
        </w:rPr>
        <w:tab/>
      </w:r>
      <w:r w:rsidRPr="005D6F7C">
        <w:rPr>
          <w:rFonts w:cs="Arial"/>
          <w:b w:val="0"/>
          <w:bCs/>
        </w:rPr>
        <w:tab/>
      </w:r>
      <w:r w:rsidRPr="005D6F7C">
        <w:rPr>
          <w:rFonts w:cs="Arial"/>
          <w:b w:val="0"/>
          <w:bCs/>
        </w:rPr>
        <w:tab/>
      </w:r>
      <w:r w:rsidRPr="005D6F7C">
        <w:rPr>
          <w:rFonts w:cs="Arial"/>
          <w:b w:val="0"/>
          <w:bCs/>
        </w:rPr>
        <w:tab/>
      </w:r>
      <w:r w:rsidRPr="005D6F7C">
        <w:rPr>
          <w:rFonts w:cs="Arial"/>
          <w:b w:val="0"/>
          <w:bCs/>
        </w:rPr>
        <w:tab/>
        <w:t xml:space="preserve">$ 250.00 </w:t>
      </w:r>
    </w:p>
    <w:p w14:paraId="3F7B746C" w14:textId="1B45B1B3" w:rsidR="0085052F" w:rsidRPr="00297706" w:rsidRDefault="0085052F" w:rsidP="00E87F2D">
      <w:pPr>
        <w:pStyle w:val="SOPLevel1"/>
        <w:numPr>
          <w:ilvl w:val="0"/>
          <w:numId w:val="22"/>
        </w:numPr>
        <w:rPr>
          <w:rFonts w:cs="Arial"/>
          <w:b w:val="0"/>
          <w:bCs/>
        </w:rPr>
      </w:pPr>
      <w:r w:rsidRPr="00297706">
        <w:rPr>
          <w:rFonts w:cs="Arial"/>
          <w:b w:val="0"/>
          <w:bCs/>
        </w:rPr>
        <w:t xml:space="preserve">Administrative Review, Carilion is the Relying IRB </w:t>
      </w:r>
      <w:r w:rsidRPr="00297706">
        <w:rPr>
          <w:rFonts w:cs="Arial"/>
          <w:b w:val="0"/>
          <w:bCs/>
        </w:rPr>
        <w:tab/>
      </w:r>
      <w:r w:rsidRPr="00297706">
        <w:rPr>
          <w:rFonts w:cs="Arial"/>
          <w:b w:val="0"/>
          <w:bCs/>
        </w:rPr>
        <w:tab/>
        <w:t>$ 500.00</w:t>
      </w:r>
    </w:p>
    <w:p w14:paraId="0DCA81EA" w14:textId="77777777" w:rsidR="0085052F" w:rsidRDefault="0085052F" w:rsidP="0085052F">
      <w:pPr>
        <w:pStyle w:val="SOPLevel1"/>
        <w:numPr>
          <w:ilvl w:val="0"/>
          <w:numId w:val="0"/>
        </w:numPr>
        <w:ind w:left="1080"/>
        <w:rPr>
          <w:rFonts w:cs="Arial"/>
          <w:b w:val="0"/>
          <w:bCs/>
        </w:rPr>
      </w:pPr>
    </w:p>
    <w:p w14:paraId="0D0FC192" w14:textId="77777777" w:rsidR="00D06210" w:rsidRPr="005D6F7C" w:rsidRDefault="00D06210" w:rsidP="00D06210">
      <w:pPr>
        <w:pStyle w:val="SOPLevel1"/>
        <w:numPr>
          <w:ilvl w:val="0"/>
          <w:numId w:val="0"/>
        </w:numPr>
        <w:ind w:left="1080"/>
        <w:rPr>
          <w:rFonts w:cs="Arial"/>
          <w:b w:val="0"/>
          <w:bCs/>
        </w:rPr>
      </w:pPr>
    </w:p>
    <w:p w14:paraId="664DB115" w14:textId="77777777" w:rsidR="00AB6100" w:rsidRPr="00E87F2D" w:rsidRDefault="00AB6100" w:rsidP="00AB6100">
      <w:pPr>
        <w:pStyle w:val="SOPLevel1"/>
        <w:numPr>
          <w:ilvl w:val="0"/>
          <w:numId w:val="0"/>
        </w:numPr>
        <w:rPr>
          <w:rFonts w:cs="Arial"/>
        </w:rPr>
      </w:pPr>
    </w:p>
    <w:p w14:paraId="4D8F6738" w14:textId="7FAC95C9" w:rsidR="00AB6100" w:rsidRPr="00B00EDB" w:rsidRDefault="00C45CCB" w:rsidP="00AB6100">
      <w:pPr>
        <w:pStyle w:val="SOPLevel1"/>
        <w:rPr>
          <w:rFonts w:cs="Arial"/>
          <w:sz w:val="28"/>
          <w:szCs w:val="36"/>
        </w:rPr>
      </w:pPr>
      <w:r>
        <w:rPr>
          <w:rFonts w:cs="Arial"/>
          <w:sz w:val="28"/>
          <w:szCs w:val="36"/>
        </w:rPr>
        <w:t xml:space="preserve">APPROVAL AND </w:t>
      </w:r>
      <w:r w:rsidR="00AB6100" w:rsidRPr="00B00EDB">
        <w:rPr>
          <w:rFonts w:cs="Arial"/>
          <w:sz w:val="28"/>
          <w:szCs w:val="36"/>
        </w:rPr>
        <w:t xml:space="preserve">REVISIONS </w:t>
      </w:r>
    </w:p>
    <w:p w14:paraId="758D10D2" w14:textId="499E333A" w:rsidR="00FB7E77" w:rsidRPr="00E60F7D" w:rsidRDefault="00FB7E77" w:rsidP="00FB7E77">
      <w:pPr>
        <w:pStyle w:val="SOPLevel2"/>
      </w:pPr>
      <w:r>
        <w:t>3/2</w:t>
      </w:r>
      <w:r w:rsidR="001E005D">
        <w:t>6</w:t>
      </w:r>
      <w:r>
        <w:t>/</w:t>
      </w:r>
      <w:r w:rsidR="00325E6D">
        <w:t>19</w:t>
      </w:r>
      <w:r>
        <w:t xml:space="preserve">: Human Research Protections Office Director, Carley Emerson, originally created and </w:t>
      </w:r>
      <w:proofErr w:type="gramStart"/>
      <w:r>
        <w:t>approved</w:t>
      </w:r>
      <w:proofErr w:type="gramEnd"/>
    </w:p>
    <w:p w14:paraId="11779B19" w14:textId="5620FA7B" w:rsidR="00AB6100" w:rsidRDefault="00325E6D" w:rsidP="00AB6100">
      <w:pPr>
        <w:pStyle w:val="SOPLevel2"/>
        <w:rPr>
          <w:rFonts w:cs="Arial"/>
        </w:rPr>
      </w:pPr>
      <w:r w:rsidRPr="00E87F2D">
        <w:rPr>
          <w:rFonts w:cs="Arial"/>
        </w:rPr>
        <w:t>8/23/19</w:t>
      </w:r>
      <w:r>
        <w:rPr>
          <w:rFonts w:cs="Arial"/>
        </w:rPr>
        <w:t xml:space="preserve">: </w:t>
      </w:r>
      <w:r w:rsidR="00AB6100" w:rsidRPr="00E87F2D">
        <w:rPr>
          <w:rFonts w:cs="Arial"/>
        </w:rPr>
        <w:t>Update to the fee schedule</w:t>
      </w:r>
    </w:p>
    <w:p w14:paraId="6F9E71A1" w14:textId="5975CAD5" w:rsidR="0085052F" w:rsidRDefault="00297706" w:rsidP="00AB6100">
      <w:pPr>
        <w:pStyle w:val="SOPLevel2"/>
        <w:rPr>
          <w:rFonts w:cs="Arial"/>
        </w:rPr>
      </w:pPr>
      <w:r>
        <w:rPr>
          <w:rFonts w:cs="Arial"/>
        </w:rPr>
        <w:t>8/1/23</w:t>
      </w:r>
      <w:r w:rsidR="0085052F">
        <w:rPr>
          <w:rFonts w:cs="Arial"/>
        </w:rPr>
        <w:t xml:space="preserve">: Update to the fee schedule with the new addition of Administrative Fee when Carilion is the Relying IRB, Tanner Harmon, IRB Operations Consultant. </w:t>
      </w:r>
    </w:p>
    <w:p w14:paraId="4A363738" w14:textId="77777777" w:rsidR="00325E6D" w:rsidRDefault="00325E6D" w:rsidP="00325E6D">
      <w:pPr>
        <w:pStyle w:val="SOPLevel2"/>
        <w:numPr>
          <w:ilvl w:val="0"/>
          <w:numId w:val="0"/>
        </w:numPr>
        <w:ind w:left="936"/>
        <w:rPr>
          <w:rFonts w:cs="Arial"/>
        </w:rPr>
      </w:pPr>
    </w:p>
    <w:p w14:paraId="22ACA809" w14:textId="3485DA0F" w:rsidR="008576AA" w:rsidRPr="00B00EDB" w:rsidRDefault="008576AA" w:rsidP="008576AA">
      <w:pPr>
        <w:pStyle w:val="SOPLevel1"/>
        <w:rPr>
          <w:rFonts w:cs="Arial"/>
          <w:sz w:val="28"/>
          <w:szCs w:val="36"/>
        </w:rPr>
      </w:pPr>
      <w:r w:rsidRPr="00B00EDB">
        <w:rPr>
          <w:rFonts w:cs="Arial"/>
          <w:sz w:val="28"/>
          <w:szCs w:val="36"/>
        </w:rPr>
        <w:t>REFERENCES</w:t>
      </w:r>
    </w:p>
    <w:p w14:paraId="54B7357D" w14:textId="77777777" w:rsidR="008576AA" w:rsidRPr="00E87F2D" w:rsidRDefault="00BD2250" w:rsidP="00BA6AAD">
      <w:pPr>
        <w:pStyle w:val="SOPLevel2"/>
        <w:rPr>
          <w:rFonts w:cs="Arial"/>
        </w:rPr>
      </w:pPr>
      <w:r w:rsidRPr="00E87F2D">
        <w:rPr>
          <w:rFonts w:cs="Arial"/>
        </w:rPr>
        <w:t>None</w:t>
      </w:r>
    </w:p>
    <w:sectPr w:rsidR="008576AA" w:rsidRPr="00E87F2D" w:rsidSect="008B34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B964" w14:textId="77777777" w:rsidR="005E0C11" w:rsidRDefault="005E0C11" w:rsidP="00C83998">
      <w:r>
        <w:separator/>
      </w:r>
    </w:p>
  </w:endnote>
  <w:endnote w:type="continuationSeparator" w:id="0">
    <w:p w14:paraId="4E4BDBD4" w14:textId="77777777" w:rsidR="005E0C11" w:rsidRDefault="005E0C11"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473E" w14:textId="77777777" w:rsidR="00297706" w:rsidRDefault="0029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E8ED" w14:textId="0A47E752" w:rsidR="003A2B7C" w:rsidRPr="003A2B7C" w:rsidRDefault="003A2B7C" w:rsidP="003A2B7C">
    <w:pPr>
      <w:pStyle w:val="SOPFooter"/>
      <w:tabs>
        <w:tab w:val="right" w:pos="9720"/>
        <w:tab w:val="right" w:pos="10620"/>
      </w:tabs>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A0E" w14:textId="77777777" w:rsidR="00297706" w:rsidRDefault="0029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0DF9" w14:textId="77777777" w:rsidR="005E0C11" w:rsidRDefault="005E0C11" w:rsidP="00C83998">
      <w:r>
        <w:separator/>
      </w:r>
    </w:p>
  </w:footnote>
  <w:footnote w:type="continuationSeparator" w:id="0">
    <w:p w14:paraId="28050C9D" w14:textId="77777777" w:rsidR="005E0C11" w:rsidRDefault="005E0C11"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4AA6" w14:textId="77777777" w:rsidR="00297706" w:rsidRDefault="00297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53" w:type="pct"/>
      <w:tblInd w:w="-540" w:type="dxa"/>
      <w:tblLayout w:type="fixed"/>
      <w:tblLook w:val="04A0" w:firstRow="1" w:lastRow="0" w:firstColumn="1" w:lastColumn="0" w:noHBand="0" w:noVBand="1"/>
    </w:tblPr>
    <w:tblGrid>
      <w:gridCol w:w="3676"/>
      <w:gridCol w:w="1607"/>
      <w:gridCol w:w="1607"/>
      <w:gridCol w:w="1607"/>
      <w:gridCol w:w="1331"/>
    </w:tblGrid>
    <w:tr w:rsidR="008D09BA" w:rsidRPr="003A6A5A" w14:paraId="2BED86C8" w14:textId="77777777" w:rsidTr="00297706">
      <w:trPr>
        <w:cantSplit/>
        <w:trHeight w:hRule="exact" w:val="720"/>
      </w:trPr>
      <w:tc>
        <w:tcPr>
          <w:tcW w:w="3676" w:type="dxa"/>
          <w:vMerge w:val="restart"/>
          <w:tcBorders>
            <w:top w:val="nil"/>
            <w:left w:val="nil"/>
            <w:bottom w:val="nil"/>
          </w:tcBorders>
          <w:shd w:val="clear" w:color="auto" w:fill="auto"/>
          <w:vAlign w:val="center"/>
        </w:tcPr>
        <w:p w14:paraId="0594BFB9" w14:textId="77777777" w:rsidR="008D09BA" w:rsidRPr="003A6A5A" w:rsidRDefault="008D09BA" w:rsidP="008D09BA">
          <w:pPr>
            <w:tabs>
              <w:tab w:val="right" w:pos="2178"/>
            </w:tabs>
            <w:jc w:val="center"/>
            <w:rPr>
              <w:rFonts w:ascii="Arial" w:hAnsi="Arial" w:cs="Arial"/>
              <w:b/>
              <w:bCs/>
              <w:color w:val="FFFFFF" w:themeColor="background1"/>
              <w:sz w:val="16"/>
              <w:szCs w:val="16"/>
            </w:rPr>
          </w:pPr>
          <w:r>
            <w:rPr>
              <w:rFonts w:ascii="Arial" w:hAnsi="Arial" w:cs="Arial"/>
              <w:b/>
              <w:bCs/>
              <w:noProof/>
              <w:sz w:val="16"/>
              <w:szCs w:val="16"/>
            </w:rPr>
            <w:drawing>
              <wp:inline distT="0" distB="0" distL="0" distR="0" wp14:anchorId="34A02158" wp14:editId="7E2C0C80">
                <wp:extent cx="1676400" cy="564814"/>
                <wp:effectExtent l="0" t="0" r="0" b="6985"/>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152" w:type="dxa"/>
          <w:gridSpan w:val="4"/>
          <w:vAlign w:val="center"/>
        </w:tcPr>
        <w:p w14:paraId="368BCABD" w14:textId="7AE87B0A" w:rsidR="008D09BA" w:rsidRPr="00AB6100" w:rsidRDefault="008D09BA" w:rsidP="008D09BA">
          <w:pPr>
            <w:pStyle w:val="SOPTitle"/>
            <w:rPr>
              <w:sz w:val="24"/>
              <w:szCs w:val="24"/>
            </w:rPr>
          </w:pPr>
          <w:r w:rsidRPr="00AB6100">
            <w:rPr>
              <w:sz w:val="24"/>
              <w:szCs w:val="24"/>
            </w:rPr>
            <w:t>SOP: IRB Review Fees</w:t>
          </w:r>
        </w:p>
      </w:tc>
    </w:tr>
    <w:tr w:rsidR="008D09BA" w:rsidRPr="003A6A5A" w14:paraId="7CF4A2E8" w14:textId="77777777" w:rsidTr="00297706">
      <w:trPr>
        <w:cantSplit/>
        <w:trHeight w:hRule="exact" w:val="216"/>
      </w:trPr>
      <w:tc>
        <w:tcPr>
          <w:tcW w:w="3676" w:type="dxa"/>
          <w:vMerge/>
          <w:tcBorders>
            <w:left w:val="nil"/>
            <w:bottom w:val="nil"/>
          </w:tcBorders>
          <w:shd w:val="clear" w:color="auto" w:fill="auto"/>
        </w:tcPr>
        <w:p w14:paraId="5258837E" w14:textId="77777777" w:rsidR="008D09BA" w:rsidRPr="003A6A5A" w:rsidRDefault="008D09BA" w:rsidP="008D09BA">
          <w:pPr>
            <w:tabs>
              <w:tab w:val="right" w:pos="2178"/>
            </w:tabs>
            <w:rPr>
              <w:rFonts w:ascii="Arial" w:hAnsi="Arial" w:cs="Arial"/>
              <w:b/>
              <w:bCs/>
              <w:color w:val="000000"/>
              <w:sz w:val="20"/>
              <w:szCs w:val="20"/>
            </w:rPr>
          </w:pPr>
        </w:p>
      </w:tc>
      <w:tc>
        <w:tcPr>
          <w:tcW w:w="1607" w:type="dxa"/>
          <w:shd w:val="clear" w:color="auto" w:fill="D9D9D9" w:themeFill="background1" w:themeFillShade="D9"/>
          <w:vAlign w:val="center"/>
        </w:tcPr>
        <w:p w14:paraId="28B954A3" w14:textId="77777777" w:rsidR="008D09BA" w:rsidRPr="003A6A5A" w:rsidRDefault="008D09BA" w:rsidP="008D09BA">
          <w:pPr>
            <w:pStyle w:val="SOPTableHeader"/>
          </w:pPr>
          <w:r w:rsidRPr="003A6A5A">
            <w:t>Document No.:</w:t>
          </w:r>
        </w:p>
      </w:tc>
      <w:tc>
        <w:tcPr>
          <w:tcW w:w="1607" w:type="dxa"/>
          <w:shd w:val="clear" w:color="auto" w:fill="D9D9D9" w:themeFill="background1" w:themeFillShade="D9"/>
          <w:vAlign w:val="center"/>
        </w:tcPr>
        <w:p w14:paraId="68F0BF37" w14:textId="77777777" w:rsidR="008D09BA" w:rsidRPr="003A6A5A" w:rsidRDefault="008D09BA" w:rsidP="008D09BA">
          <w:pPr>
            <w:pStyle w:val="SOPTableHeader"/>
          </w:pPr>
          <w:r w:rsidRPr="003A6A5A">
            <w:t>Edition No.:</w:t>
          </w:r>
        </w:p>
      </w:tc>
      <w:tc>
        <w:tcPr>
          <w:tcW w:w="1607" w:type="dxa"/>
          <w:shd w:val="clear" w:color="auto" w:fill="D9D9D9" w:themeFill="background1" w:themeFillShade="D9"/>
          <w:vAlign w:val="center"/>
        </w:tcPr>
        <w:p w14:paraId="76E47E30" w14:textId="77777777" w:rsidR="008D09BA" w:rsidRPr="0085052F" w:rsidRDefault="008D09BA" w:rsidP="008D09BA">
          <w:pPr>
            <w:pStyle w:val="SOPTableHeader"/>
            <w:rPr>
              <w:highlight w:val="yellow"/>
            </w:rPr>
          </w:pPr>
          <w:r w:rsidRPr="00297706">
            <w:rPr>
              <w:highlight w:val="lightGray"/>
            </w:rPr>
            <w:t>Effective Date:</w:t>
          </w:r>
        </w:p>
      </w:tc>
      <w:tc>
        <w:tcPr>
          <w:tcW w:w="1331" w:type="dxa"/>
          <w:shd w:val="clear" w:color="auto" w:fill="D9D9D9" w:themeFill="background1" w:themeFillShade="D9"/>
          <w:vAlign w:val="center"/>
        </w:tcPr>
        <w:p w14:paraId="36C9F624" w14:textId="77777777" w:rsidR="008D09BA" w:rsidRPr="003A6A5A" w:rsidRDefault="008D09BA" w:rsidP="008D09BA">
          <w:pPr>
            <w:pStyle w:val="SOPTableHeader"/>
          </w:pPr>
          <w:r w:rsidRPr="003A6A5A">
            <w:t>Page:</w:t>
          </w:r>
        </w:p>
      </w:tc>
    </w:tr>
    <w:tr w:rsidR="00297706" w:rsidRPr="003A6A5A" w14:paraId="6D0A0649" w14:textId="77777777" w:rsidTr="00297706">
      <w:trPr>
        <w:cantSplit/>
        <w:trHeight w:hRule="exact" w:val="360"/>
      </w:trPr>
      <w:tc>
        <w:tcPr>
          <w:tcW w:w="3676" w:type="dxa"/>
          <w:vMerge/>
          <w:tcBorders>
            <w:left w:val="nil"/>
            <w:bottom w:val="nil"/>
          </w:tcBorders>
          <w:shd w:val="clear" w:color="auto" w:fill="auto"/>
        </w:tcPr>
        <w:p w14:paraId="501AAAB2" w14:textId="77777777" w:rsidR="00297706" w:rsidRPr="003A6A5A" w:rsidRDefault="00297706" w:rsidP="00297706">
          <w:pPr>
            <w:tabs>
              <w:tab w:val="right" w:pos="2178"/>
            </w:tabs>
            <w:rPr>
              <w:rFonts w:ascii="Arial" w:hAnsi="Arial" w:cs="Arial"/>
              <w:b/>
              <w:bCs/>
              <w:color w:val="000000"/>
              <w:sz w:val="20"/>
              <w:szCs w:val="20"/>
            </w:rPr>
          </w:pPr>
        </w:p>
      </w:tc>
      <w:tc>
        <w:tcPr>
          <w:tcW w:w="1607" w:type="dxa"/>
          <w:vAlign w:val="center"/>
        </w:tcPr>
        <w:p w14:paraId="2A1357CA" w14:textId="14C82482" w:rsidR="00297706" w:rsidRPr="003A6A5A" w:rsidRDefault="00297706" w:rsidP="00297706">
          <w:pPr>
            <w:pStyle w:val="SOPTableItemBold"/>
          </w:pPr>
          <w:r>
            <w:t>HRP-090</w:t>
          </w:r>
        </w:p>
      </w:tc>
      <w:tc>
        <w:tcPr>
          <w:tcW w:w="1607" w:type="dxa"/>
          <w:vAlign w:val="center"/>
        </w:tcPr>
        <w:p w14:paraId="431BB427" w14:textId="2B855B03" w:rsidR="00297706" w:rsidRPr="003A6A5A" w:rsidRDefault="00297706" w:rsidP="00297706">
          <w:pPr>
            <w:pStyle w:val="SOPTableItemBold"/>
          </w:pPr>
          <w:r>
            <w:t>03</w:t>
          </w:r>
        </w:p>
      </w:tc>
      <w:tc>
        <w:tcPr>
          <w:tcW w:w="1607" w:type="dxa"/>
          <w:tcMar>
            <w:left w:w="0" w:type="dxa"/>
            <w:right w:w="0" w:type="dxa"/>
          </w:tcMar>
          <w:vAlign w:val="center"/>
        </w:tcPr>
        <w:p w14:paraId="18DB18DB" w14:textId="537BAB0D" w:rsidR="00297706" w:rsidRPr="0085052F" w:rsidRDefault="00297706" w:rsidP="00297706">
          <w:pPr>
            <w:pStyle w:val="SOPTableItemBold"/>
            <w:rPr>
              <w:highlight w:val="yellow"/>
            </w:rPr>
          </w:pPr>
          <w:r>
            <w:t>26 MAR 2019</w:t>
          </w:r>
        </w:p>
      </w:tc>
      <w:tc>
        <w:tcPr>
          <w:tcW w:w="1331" w:type="dxa"/>
          <w:vAlign w:val="center"/>
        </w:tcPr>
        <w:p w14:paraId="2855577C" w14:textId="77777777" w:rsidR="00297706" w:rsidRPr="00432B1B" w:rsidRDefault="00297706" w:rsidP="00297706">
          <w:pPr>
            <w:pStyle w:val="SOPTableItemBold"/>
            <w:jc w:val="left"/>
            <w:rPr>
              <w:sz w:val="18"/>
              <w:szCs w:val="18"/>
            </w:rPr>
          </w:pPr>
          <w:r w:rsidRPr="00432B1B">
            <w:rPr>
              <w:sz w:val="18"/>
              <w:szCs w:val="18"/>
            </w:rPr>
            <w:t xml:space="preserve">Page </w:t>
          </w:r>
          <w:r w:rsidRPr="00432B1B">
            <w:rPr>
              <w:sz w:val="18"/>
              <w:szCs w:val="18"/>
            </w:rPr>
            <w:fldChar w:fldCharType="begin"/>
          </w:r>
          <w:r w:rsidRPr="00432B1B">
            <w:rPr>
              <w:sz w:val="18"/>
              <w:szCs w:val="18"/>
            </w:rPr>
            <w:instrText xml:space="preserve"> PAGE  \* Arabic  \* MERGEFORMAT </w:instrText>
          </w:r>
          <w:r w:rsidRPr="00432B1B">
            <w:rPr>
              <w:sz w:val="18"/>
              <w:szCs w:val="18"/>
            </w:rPr>
            <w:fldChar w:fldCharType="separate"/>
          </w:r>
          <w:r>
            <w:rPr>
              <w:sz w:val="18"/>
              <w:szCs w:val="18"/>
            </w:rPr>
            <w:t>10</w:t>
          </w:r>
          <w:r w:rsidRPr="00432B1B">
            <w:rPr>
              <w:sz w:val="18"/>
              <w:szCs w:val="18"/>
            </w:rPr>
            <w:fldChar w:fldCharType="end"/>
          </w:r>
          <w:r w:rsidRPr="00432B1B">
            <w:rPr>
              <w:sz w:val="18"/>
              <w:szCs w:val="18"/>
            </w:rPr>
            <w:t xml:space="preserve"> of </w:t>
          </w:r>
          <w:r w:rsidRPr="00432B1B">
            <w:rPr>
              <w:sz w:val="18"/>
              <w:szCs w:val="18"/>
            </w:rPr>
            <w:fldChar w:fldCharType="begin"/>
          </w:r>
          <w:r w:rsidRPr="00432B1B">
            <w:rPr>
              <w:sz w:val="18"/>
              <w:szCs w:val="18"/>
            </w:rPr>
            <w:instrText xml:space="preserve"> NUMPAGES  \* Arabic  \* MERGEFORMAT </w:instrText>
          </w:r>
          <w:r w:rsidRPr="00432B1B">
            <w:rPr>
              <w:sz w:val="18"/>
              <w:szCs w:val="18"/>
            </w:rPr>
            <w:fldChar w:fldCharType="separate"/>
          </w:r>
          <w:r>
            <w:rPr>
              <w:sz w:val="18"/>
              <w:szCs w:val="18"/>
            </w:rPr>
            <w:t>10</w:t>
          </w:r>
          <w:r w:rsidRPr="00432B1B">
            <w:rPr>
              <w:sz w:val="18"/>
              <w:szCs w:val="18"/>
            </w:rPr>
            <w:fldChar w:fldCharType="end"/>
          </w:r>
        </w:p>
      </w:tc>
    </w:tr>
  </w:tbl>
  <w:p w14:paraId="1E55DDAC" w14:textId="77777777" w:rsidR="00171230" w:rsidRPr="007A2BC4" w:rsidRDefault="0017123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3114" w14:textId="77777777" w:rsidR="00297706" w:rsidRDefault="00297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BE513A"/>
    <w:multiLevelType w:val="multilevel"/>
    <w:tmpl w:val="D6CCC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0AB53E6"/>
    <w:multiLevelType w:val="multilevel"/>
    <w:tmpl w:val="85B61102"/>
    <w:lvl w:ilvl="0">
      <w:start w:val="1"/>
      <w:numFmt w:val="decimal"/>
      <w:lvlText w:val="%1."/>
      <w:lvlJc w:val="left"/>
      <w:pPr>
        <w:ind w:left="576" w:hanging="576"/>
      </w:pPr>
      <w:rPr>
        <w:rFonts w:hint="default"/>
      </w:rPr>
    </w:lvl>
    <w:lvl w:ilvl="1">
      <w:start w:val="1"/>
      <w:numFmt w:val="decimal"/>
      <w:lvlText w:val="%1.%2."/>
      <w:lvlJc w:val="left"/>
      <w:pPr>
        <w:ind w:left="1152" w:hanging="576"/>
      </w:pPr>
      <w:rPr>
        <w:rFonts w:hint="default"/>
      </w:rPr>
    </w:lvl>
    <w:lvl w:ilvl="2">
      <w:start w:val="1"/>
      <w:numFmt w:val="decimal"/>
      <w:lvlText w:val="%1.%2.%3."/>
      <w:lvlJc w:val="left"/>
      <w:pPr>
        <w:ind w:left="2016" w:hanging="864"/>
      </w:pPr>
      <w:rPr>
        <w:rFonts w:hint="default"/>
      </w:rPr>
    </w:lvl>
    <w:lvl w:ilvl="3">
      <w:start w:val="1"/>
      <w:numFmt w:val="decimal"/>
      <w:lvlText w:val="%1.%2.%3.%4."/>
      <w:lvlJc w:val="left"/>
      <w:pPr>
        <w:tabs>
          <w:tab w:val="num" w:pos="2016"/>
        </w:tabs>
        <w:ind w:left="3168" w:hanging="1152"/>
      </w:pPr>
      <w:rPr>
        <w:rFonts w:hint="default"/>
      </w:rPr>
    </w:lvl>
    <w:lvl w:ilvl="4">
      <w:start w:val="1"/>
      <w:numFmt w:val="decimal"/>
      <w:lvlText w:val="%1.%2.%3.%4.%5."/>
      <w:lvlJc w:val="left"/>
      <w:pPr>
        <w:tabs>
          <w:tab w:val="num" w:pos="3168"/>
        </w:tabs>
        <w:ind w:left="4608" w:hanging="1440"/>
      </w:pPr>
      <w:rPr>
        <w:rFonts w:hint="default"/>
      </w:rPr>
    </w:lvl>
    <w:lvl w:ilvl="5">
      <w:start w:val="1"/>
      <w:numFmt w:val="decimal"/>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EE6C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7B331927"/>
    <w:multiLevelType w:val="hybridMultilevel"/>
    <w:tmpl w:val="53F2F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6540923">
    <w:abstractNumId w:val="20"/>
  </w:num>
  <w:num w:numId="2" w16cid:durableId="1668511896">
    <w:abstractNumId w:val="18"/>
  </w:num>
  <w:num w:numId="3" w16cid:durableId="409356281">
    <w:abstractNumId w:val="10"/>
  </w:num>
  <w:num w:numId="4" w16cid:durableId="580142731">
    <w:abstractNumId w:val="19"/>
  </w:num>
  <w:num w:numId="5" w16cid:durableId="1696229624">
    <w:abstractNumId w:val="17"/>
  </w:num>
  <w:num w:numId="6" w16cid:durableId="2002662748">
    <w:abstractNumId w:val="23"/>
  </w:num>
  <w:num w:numId="7" w16cid:durableId="1006059854">
    <w:abstractNumId w:val="16"/>
  </w:num>
  <w:num w:numId="8" w16cid:durableId="2008901832">
    <w:abstractNumId w:val="21"/>
  </w:num>
  <w:num w:numId="9" w16cid:durableId="151485733">
    <w:abstractNumId w:val="9"/>
  </w:num>
  <w:num w:numId="10" w16cid:durableId="454176473">
    <w:abstractNumId w:val="7"/>
  </w:num>
  <w:num w:numId="11" w16cid:durableId="1959867905">
    <w:abstractNumId w:val="6"/>
  </w:num>
  <w:num w:numId="12" w16cid:durableId="1397977274">
    <w:abstractNumId w:val="5"/>
  </w:num>
  <w:num w:numId="13" w16cid:durableId="2102292709">
    <w:abstractNumId w:val="4"/>
  </w:num>
  <w:num w:numId="14" w16cid:durableId="1145120918">
    <w:abstractNumId w:val="8"/>
  </w:num>
  <w:num w:numId="15" w16cid:durableId="239560158">
    <w:abstractNumId w:val="3"/>
  </w:num>
  <w:num w:numId="16" w16cid:durableId="524755872">
    <w:abstractNumId w:val="2"/>
  </w:num>
  <w:num w:numId="17" w16cid:durableId="1759213536">
    <w:abstractNumId w:val="1"/>
  </w:num>
  <w:num w:numId="18" w16cid:durableId="492306747">
    <w:abstractNumId w:val="0"/>
  </w:num>
  <w:num w:numId="19" w16cid:durableId="350568034">
    <w:abstractNumId w:val="12"/>
  </w:num>
  <w:num w:numId="20" w16cid:durableId="2053113132">
    <w:abstractNumId w:val="15"/>
  </w:num>
  <w:num w:numId="21" w16cid:durableId="106003460">
    <w:abstractNumId w:val="14"/>
  </w:num>
  <w:num w:numId="22" w16cid:durableId="2013756228">
    <w:abstractNumId w:val="22"/>
  </w:num>
  <w:num w:numId="23" w16cid:durableId="946471645">
    <w:abstractNumId w:val="13"/>
  </w:num>
  <w:num w:numId="24" w16cid:durableId="153342333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BB"/>
    <w:rsid w:val="00000714"/>
    <w:rsid w:val="00011EDA"/>
    <w:rsid w:val="000473FC"/>
    <w:rsid w:val="0005649B"/>
    <w:rsid w:val="0005715F"/>
    <w:rsid w:val="000B68D1"/>
    <w:rsid w:val="000E7381"/>
    <w:rsid w:val="000F2852"/>
    <w:rsid w:val="00113977"/>
    <w:rsid w:val="00114376"/>
    <w:rsid w:val="001164F8"/>
    <w:rsid w:val="00137920"/>
    <w:rsid w:val="00171230"/>
    <w:rsid w:val="001718BF"/>
    <w:rsid w:val="00190C3F"/>
    <w:rsid w:val="00191C0F"/>
    <w:rsid w:val="001A107A"/>
    <w:rsid w:val="001A20AE"/>
    <w:rsid w:val="001C1A96"/>
    <w:rsid w:val="001C218B"/>
    <w:rsid w:val="001C36AD"/>
    <w:rsid w:val="001D6114"/>
    <w:rsid w:val="001E005D"/>
    <w:rsid w:val="00202756"/>
    <w:rsid w:val="0027063D"/>
    <w:rsid w:val="00297706"/>
    <w:rsid w:val="002E6ED0"/>
    <w:rsid w:val="002F3CED"/>
    <w:rsid w:val="0030062F"/>
    <w:rsid w:val="003101C0"/>
    <w:rsid w:val="00317F1B"/>
    <w:rsid w:val="00325E6D"/>
    <w:rsid w:val="00337EEA"/>
    <w:rsid w:val="00341BD5"/>
    <w:rsid w:val="003652BB"/>
    <w:rsid w:val="00365FFB"/>
    <w:rsid w:val="00376556"/>
    <w:rsid w:val="00376F7C"/>
    <w:rsid w:val="00385FCA"/>
    <w:rsid w:val="003925BC"/>
    <w:rsid w:val="003A2B7C"/>
    <w:rsid w:val="003E7746"/>
    <w:rsid w:val="003F40C1"/>
    <w:rsid w:val="0043035D"/>
    <w:rsid w:val="00442CFE"/>
    <w:rsid w:val="00451636"/>
    <w:rsid w:val="00474A7D"/>
    <w:rsid w:val="00496AEE"/>
    <w:rsid w:val="004A3225"/>
    <w:rsid w:val="004B7EB4"/>
    <w:rsid w:val="004C03F0"/>
    <w:rsid w:val="004C0A84"/>
    <w:rsid w:val="004D3B08"/>
    <w:rsid w:val="004E3C5B"/>
    <w:rsid w:val="004E5F1A"/>
    <w:rsid w:val="004F5730"/>
    <w:rsid w:val="00505699"/>
    <w:rsid w:val="00514DC7"/>
    <w:rsid w:val="00543B16"/>
    <w:rsid w:val="00550C62"/>
    <w:rsid w:val="00563DD6"/>
    <w:rsid w:val="0057043C"/>
    <w:rsid w:val="005718FB"/>
    <w:rsid w:val="00575A0A"/>
    <w:rsid w:val="005A1762"/>
    <w:rsid w:val="005A298A"/>
    <w:rsid w:val="005C0AF4"/>
    <w:rsid w:val="005C0BFD"/>
    <w:rsid w:val="005D6F7C"/>
    <w:rsid w:val="005E0C11"/>
    <w:rsid w:val="00621F90"/>
    <w:rsid w:val="0062643F"/>
    <w:rsid w:val="00680C5D"/>
    <w:rsid w:val="00686B62"/>
    <w:rsid w:val="00686D31"/>
    <w:rsid w:val="00687DD4"/>
    <w:rsid w:val="006C6B1D"/>
    <w:rsid w:val="006E239C"/>
    <w:rsid w:val="006E43E0"/>
    <w:rsid w:val="006F62F9"/>
    <w:rsid w:val="00700575"/>
    <w:rsid w:val="007276AD"/>
    <w:rsid w:val="00737E30"/>
    <w:rsid w:val="00746262"/>
    <w:rsid w:val="00773D4A"/>
    <w:rsid w:val="0077522B"/>
    <w:rsid w:val="00784091"/>
    <w:rsid w:val="007918E4"/>
    <w:rsid w:val="007A2BC4"/>
    <w:rsid w:val="007B2022"/>
    <w:rsid w:val="007C3E2A"/>
    <w:rsid w:val="008226BD"/>
    <w:rsid w:val="0085052F"/>
    <w:rsid w:val="008576AA"/>
    <w:rsid w:val="00860CAF"/>
    <w:rsid w:val="0088758E"/>
    <w:rsid w:val="008902A3"/>
    <w:rsid w:val="00894A32"/>
    <w:rsid w:val="008B34EB"/>
    <w:rsid w:val="008B5C6C"/>
    <w:rsid w:val="008D09BA"/>
    <w:rsid w:val="008F741B"/>
    <w:rsid w:val="00934715"/>
    <w:rsid w:val="00947FA7"/>
    <w:rsid w:val="00962DA5"/>
    <w:rsid w:val="009778EB"/>
    <w:rsid w:val="009A7E12"/>
    <w:rsid w:val="009B64F6"/>
    <w:rsid w:val="009D19FB"/>
    <w:rsid w:val="009F3EFF"/>
    <w:rsid w:val="00A15F26"/>
    <w:rsid w:val="00A23A43"/>
    <w:rsid w:val="00A56E0A"/>
    <w:rsid w:val="00A8157E"/>
    <w:rsid w:val="00A954C1"/>
    <w:rsid w:val="00AB6100"/>
    <w:rsid w:val="00AC39BF"/>
    <w:rsid w:val="00AE1035"/>
    <w:rsid w:val="00AE6959"/>
    <w:rsid w:val="00AF3783"/>
    <w:rsid w:val="00AF6871"/>
    <w:rsid w:val="00B00C76"/>
    <w:rsid w:val="00B00EDB"/>
    <w:rsid w:val="00B20A85"/>
    <w:rsid w:val="00B90421"/>
    <w:rsid w:val="00BA6AAD"/>
    <w:rsid w:val="00BD2250"/>
    <w:rsid w:val="00C06BDA"/>
    <w:rsid w:val="00C06FA1"/>
    <w:rsid w:val="00C11E83"/>
    <w:rsid w:val="00C45CCB"/>
    <w:rsid w:val="00C767BF"/>
    <w:rsid w:val="00C83998"/>
    <w:rsid w:val="00CB1DE2"/>
    <w:rsid w:val="00CC6C3F"/>
    <w:rsid w:val="00CD4F1B"/>
    <w:rsid w:val="00D06210"/>
    <w:rsid w:val="00D16D1B"/>
    <w:rsid w:val="00D23DA8"/>
    <w:rsid w:val="00D24141"/>
    <w:rsid w:val="00D253C7"/>
    <w:rsid w:val="00D30F28"/>
    <w:rsid w:val="00D875CE"/>
    <w:rsid w:val="00D924A0"/>
    <w:rsid w:val="00DA0B8E"/>
    <w:rsid w:val="00DA6871"/>
    <w:rsid w:val="00DD2CF5"/>
    <w:rsid w:val="00DE509B"/>
    <w:rsid w:val="00E0172A"/>
    <w:rsid w:val="00E232EA"/>
    <w:rsid w:val="00E324B7"/>
    <w:rsid w:val="00E37839"/>
    <w:rsid w:val="00E412A8"/>
    <w:rsid w:val="00E74178"/>
    <w:rsid w:val="00E801E2"/>
    <w:rsid w:val="00E85135"/>
    <w:rsid w:val="00E87F2D"/>
    <w:rsid w:val="00E95CC5"/>
    <w:rsid w:val="00EA02A4"/>
    <w:rsid w:val="00EC080A"/>
    <w:rsid w:val="00EE258A"/>
    <w:rsid w:val="00EE6B5D"/>
    <w:rsid w:val="00F158EF"/>
    <w:rsid w:val="00F56310"/>
    <w:rsid w:val="00F62360"/>
    <w:rsid w:val="00FA71BC"/>
    <w:rsid w:val="00FB7E77"/>
    <w:rsid w:val="00FD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2F077A4"/>
  <w15:chartTrackingRefBased/>
  <w15:docId w15:val="{54C1C14C-AF86-48E1-A416-1D7CD737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706"/>
    <w:pPr>
      <w:spacing w:after="160" w:line="259" w:lineRule="auto"/>
    </w:pPr>
    <w:rPr>
      <w:rFonts w:asciiTheme="minorHAnsi" w:eastAsiaTheme="minorHAnsi" w:hAnsiTheme="minorHAnsi" w:cstheme="minorBidi"/>
      <w:sz w:val="22"/>
      <w:szCs w:val="22"/>
    </w:rPr>
  </w:style>
  <w:style w:type="paragraph" w:styleId="Heading1">
    <w:name w:val="heading 1"/>
    <w:basedOn w:val="Normal"/>
    <w:qFormat/>
    <w:rsid w:val="00171230"/>
    <w:pPr>
      <w:numPr>
        <w:numId w:val="8"/>
      </w:numPr>
      <w:spacing w:before="40" w:after="40"/>
      <w:outlineLvl w:val="0"/>
    </w:pPr>
    <w:rPr>
      <w:rFonts w:ascii="Calibri" w:hAnsi="Calibri" w:cs="Tahoma"/>
      <w:b/>
    </w:rPr>
  </w:style>
  <w:style w:type="paragraph" w:styleId="Heading2">
    <w:name w:val="heading 2"/>
    <w:basedOn w:val="Normal"/>
    <w:qFormat/>
    <w:rsid w:val="00171230"/>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171230"/>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171230"/>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171230"/>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171230"/>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171230"/>
    <w:pPr>
      <w:numPr>
        <w:ilvl w:val="6"/>
        <w:numId w:val="8"/>
      </w:numPr>
      <w:tabs>
        <w:tab w:val="left" w:pos="7056"/>
      </w:tabs>
      <w:spacing w:before="20" w:after="20"/>
      <w:outlineLvl w:val="6"/>
    </w:pPr>
  </w:style>
  <w:style w:type="paragraph" w:styleId="Heading8">
    <w:name w:val="heading 8"/>
    <w:basedOn w:val="Normal"/>
    <w:qFormat/>
    <w:rsid w:val="00171230"/>
    <w:pPr>
      <w:numPr>
        <w:ilvl w:val="7"/>
        <w:numId w:val="8"/>
      </w:numPr>
      <w:tabs>
        <w:tab w:val="left" w:pos="8928"/>
      </w:tabs>
      <w:spacing w:before="20" w:after="20"/>
      <w:outlineLvl w:val="7"/>
    </w:pPr>
  </w:style>
  <w:style w:type="paragraph" w:styleId="Heading9">
    <w:name w:val="heading 9"/>
    <w:basedOn w:val="Normal"/>
    <w:qFormat/>
    <w:rsid w:val="00171230"/>
    <w:pPr>
      <w:numPr>
        <w:ilvl w:val="8"/>
        <w:numId w:val="8"/>
      </w:numPr>
      <w:spacing w:before="20" w:after="20"/>
      <w:outlineLvl w:val="8"/>
    </w:pPr>
  </w:style>
  <w:style w:type="character" w:default="1" w:styleId="DefaultParagraphFont">
    <w:name w:val="Default Paragraph Font"/>
    <w:uiPriority w:val="1"/>
    <w:semiHidden/>
    <w:unhideWhenUsed/>
    <w:rsid w:val="002977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7706"/>
  </w:style>
  <w:style w:type="paragraph" w:customStyle="1" w:styleId="SOPBasis">
    <w:name w:val="SOP Basis"/>
    <w:link w:val="SOPBasisCharChar"/>
    <w:rsid w:val="00171230"/>
    <w:rPr>
      <w:rFonts w:ascii="Arial" w:hAnsi="Arial" w:cs="Tahoma"/>
    </w:rPr>
  </w:style>
  <w:style w:type="paragraph" w:customStyle="1" w:styleId="SOPFooter">
    <w:name w:val="SOP Footer"/>
    <w:basedOn w:val="SOPBasis"/>
    <w:rsid w:val="00171230"/>
    <w:pPr>
      <w:jc w:val="center"/>
    </w:pPr>
    <w:rPr>
      <w:sz w:val="18"/>
    </w:rPr>
  </w:style>
  <w:style w:type="paragraph" w:styleId="Header">
    <w:name w:val="header"/>
    <w:basedOn w:val="Normal"/>
    <w:semiHidden/>
    <w:rsid w:val="00171230"/>
    <w:pPr>
      <w:tabs>
        <w:tab w:val="center" w:pos="4320"/>
        <w:tab w:val="right" w:pos="8640"/>
      </w:tabs>
    </w:pPr>
  </w:style>
  <w:style w:type="paragraph" w:styleId="Footer">
    <w:name w:val="footer"/>
    <w:basedOn w:val="Normal"/>
    <w:semiHidden/>
    <w:rsid w:val="00171230"/>
    <w:pPr>
      <w:tabs>
        <w:tab w:val="center" w:pos="4320"/>
        <w:tab w:val="right" w:pos="8640"/>
      </w:tabs>
    </w:pPr>
  </w:style>
  <w:style w:type="character" w:customStyle="1" w:styleId="SOPBasisCharChar">
    <w:name w:val="SOP Basis Char Char"/>
    <w:basedOn w:val="DefaultParagraphFont"/>
    <w:link w:val="SOPBasis"/>
    <w:rsid w:val="00171230"/>
    <w:rPr>
      <w:rFonts w:ascii="Arial" w:hAnsi="Arial" w:cs="Tahoma"/>
      <w:lang w:val="en-US" w:eastAsia="en-US" w:bidi="ar-SA"/>
    </w:rPr>
  </w:style>
  <w:style w:type="character" w:customStyle="1" w:styleId="SOPLeader">
    <w:name w:val="SOP Leader"/>
    <w:basedOn w:val="DefaultParagraphFont"/>
    <w:rsid w:val="00171230"/>
    <w:rPr>
      <w:rFonts w:ascii="Calibri" w:hAnsi="Calibri"/>
      <w:b/>
      <w:sz w:val="24"/>
    </w:rPr>
  </w:style>
  <w:style w:type="paragraph" w:customStyle="1" w:styleId="SOPName">
    <w:name w:val="SOP Name"/>
    <w:basedOn w:val="SOPBasis"/>
    <w:rsid w:val="00171230"/>
    <w:rPr>
      <w:sz w:val="24"/>
    </w:rPr>
  </w:style>
  <w:style w:type="numbering" w:styleId="111111">
    <w:name w:val="Outline List 2"/>
    <w:basedOn w:val="NoList"/>
    <w:semiHidden/>
    <w:rsid w:val="00171230"/>
    <w:pPr>
      <w:numPr>
        <w:numId w:val="2"/>
      </w:numPr>
    </w:pPr>
  </w:style>
  <w:style w:type="numbering" w:styleId="1ai">
    <w:name w:val="Outline List 1"/>
    <w:basedOn w:val="NoList"/>
    <w:semiHidden/>
    <w:rsid w:val="00171230"/>
    <w:pPr>
      <w:numPr>
        <w:numId w:val="3"/>
      </w:numPr>
    </w:pPr>
  </w:style>
  <w:style w:type="numbering" w:styleId="ArticleSection">
    <w:name w:val="Outline List 3"/>
    <w:basedOn w:val="NoList"/>
    <w:semiHidden/>
    <w:rsid w:val="00171230"/>
    <w:pPr>
      <w:numPr>
        <w:numId w:val="4"/>
      </w:numPr>
    </w:pPr>
  </w:style>
  <w:style w:type="paragraph" w:styleId="BlockText">
    <w:name w:val="Block Text"/>
    <w:basedOn w:val="Normal"/>
    <w:semiHidden/>
    <w:rsid w:val="00171230"/>
    <w:pPr>
      <w:spacing w:after="120"/>
      <w:ind w:left="1440" w:right="1440"/>
    </w:pPr>
  </w:style>
  <w:style w:type="paragraph" w:styleId="BodyText">
    <w:name w:val="Body Text"/>
    <w:basedOn w:val="Normal"/>
    <w:semiHidden/>
    <w:rsid w:val="00171230"/>
    <w:pPr>
      <w:spacing w:after="120"/>
    </w:pPr>
  </w:style>
  <w:style w:type="paragraph" w:styleId="BodyText2">
    <w:name w:val="Body Text 2"/>
    <w:basedOn w:val="Normal"/>
    <w:semiHidden/>
    <w:rsid w:val="00171230"/>
    <w:pPr>
      <w:spacing w:after="120" w:line="480" w:lineRule="auto"/>
    </w:pPr>
  </w:style>
  <w:style w:type="paragraph" w:styleId="BodyText3">
    <w:name w:val="Body Text 3"/>
    <w:basedOn w:val="Normal"/>
    <w:semiHidden/>
    <w:rsid w:val="00171230"/>
    <w:pPr>
      <w:spacing w:after="120"/>
    </w:pPr>
    <w:rPr>
      <w:sz w:val="16"/>
      <w:szCs w:val="16"/>
    </w:rPr>
  </w:style>
  <w:style w:type="paragraph" w:styleId="BodyTextFirstIndent">
    <w:name w:val="Body Text First Indent"/>
    <w:basedOn w:val="BodyText"/>
    <w:semiHidden/>
    <w:rsid w:val="00171230"/>
    <w:pPr>
      <w:ind w:firstLine="210"/>
    </w:pPr>
  </w:style>
  <w:style w:type="paragraph" w:styleId="BodyTextIndent">
    <w:name w:val="Body Text Indent"/>
    <w:basedOn w:val="Normal"/>
    <w:semiHidden/>
    <w:rsid w:val="00171230"/>
    <w:pPr>
      <w:spacing w:after="120"/>
      <w:ind w:left="360"/>
    </w:pPr>
  </w:style>
  <w:style w:type="paragraph" w:styleId="BodyTextFirstIndent2">
    <w:name w:val="Body Text First Indent 2"/>
    <w:basedOn w:val="BodyTextIndent"/>
    <w:semiHidden/>
    <w:rsid w:val="00171230"/>
    <w:pPr>
      <w:ind w:firstLine="210"/>
    </w:pPr>
  </w:style>
  <w:style w:type="paragraph" w:styleId="BodyTextIndent2">
    <w:name w:val="Body Text Indent 2"/>
    <w:basedOn w:val="Normal"/>
    <w:semiHidden/>
    <w:rsid w:val="00171230"/>
    <w:pPr>
      <w:spacing w:after="120" w:line="480" w:lineRule="auto"/>
      <w:ind w:left="360"/>
    </w:pPr>
  </w:style>
  <w:style w:type="paragraph" w:styleId="BodyTextIndent3">
    <w:name w:val="Body Text Indent 3"/>
    <w:basedOn w:val="Normal"/>
    <w:semiHidden/>
    <w:rsid w:val="00171230"/>
    <w:pPr>
      <w:spacing w:after="120"/>
      <w:ind w:left="360"/>
    </w:pPr>
    <w:rPr>
      <w:sz w:val="16"/>
      <w:szCs w:val="16"/>
    </w:rPr>
  </w:style>
  <w:style w:type="paragraph" w:styleId="Closing">
    <w:name w:val="Closing"/>
    <w:basedOn w:val="Normal"/>
    <w:semiHidden/>
    <w:rsid w:val="00171230"/>
    <w:pPr>
      <w:ind w:left="4320"/>
    </w:pPr>
  </w:style>
  <w:style w:type="paragraph" w:styleId="Date">
    <w:name w:val="Date"/>
    <w:basedOn w:val="Normal"/>
    <w:next w:val="Normal"/>
    <w:semiHidden/>
    <w:rsid w:val="00171230"/>
  </w:style>
  <w:style w:type="paragraph" w:styleId="E-mailSignature">
    <w:name w:val="E-mail Signature"/>
    <w:basedOn w:val="Normal"/>
    <w:semiHidden/>
    <w:rsid w:val="00171230"/>
  </w:style>
  <w:style w:type="character" w:styleId="Emphasis">
    <w:name w:val="Emphasis"/>
    <w:basedOn w:val="DefaultParagraphFont"/>
    <w:qFormat/>
    <w:rsid w:val="00171230"/>
    <w:rPr>
      <w:i/>
      <w:iCs/>
    </w:rPr>
  </w:style>
  <w:style w:type="paragraph" w:styleId="EnvelopeAddress">
    <w:name w:val="envelope address"/>
    <w:basedOn w:val="Normal"/>
    <w:semiHidden/>
    <w:rsid w:val="00171230"/>
    <w:pPr>
      <w:framePr w:w="7920" w:h="1980" w:hRule="exact" w:hSpace="180" w:wrap="auto" w:hAnchor="page" w:xAlign="center" w:yAlign="bottom"/>
      <w:ind w:left="2880"/>
    </w:pPr>
    <w:rPr>
      <w:rFonts w:cs="Arial"/>
    </w:rPr>
  </w:style>
  <w:style w:type="paragraph" w:styleId="EnvelopeReturn">
    <w:name w:val="envelope return"/>
    <w:basedOn w:val="Normal"/>
    <w:semiHidden/>
    <w:rsid w:val="00171230"/>
    <w:rPr>
      <w:rFonts w:cs="Arial"/>
      <w:sz w:val="20"/>
    </w:rPr>
  </w:style>
  <w:style w:type="character" w:styleId="FollowedHyperlink">
    <w:name w:val="FollowedHyperlink"/>
    <w:basedOn w:val="DefaultParagraphFont"/>
    <w:semiHidden/>
    <w:rsid w:val="00171230"/>
    <w:rPr>
      <w:color w:val="800080"/>
      <w:u w:val="single"/>
    </w:rPr>
  </w:style>
  <w:style w:type="character" w:styleId="HTMLAcronym">
    <w:name w:val="HTML Acronym"/>
    <w:basedOn w:val="DefaultParagraphFont"/>
    <w:semiHidden/>
    <w:rsid w:val="00171230"/>
  </w:style>
  <w:style w:type="paragraph" w:styleId="HTMLAddress">
    <w:name w:val="HTML Address"/>
    <w:basedOn w:val="Normal"/>
    <w:semiHidden/>
    <w:rsid w:val="00171230"/>
    <w:rPr>
      <w:i/>
      <w:iCs/>
    </w:rPr>
  </w:style>
  <w:style w:type="character" w:styleId="HTMLCite">
    <w:name w:val="HTML Cite"/>
    <w:basedOn w:val="DefaultParagraphFont"/>
    <w:semiHidden/>
    <w:rsid w:val="00171230"/>
    <w:rPr>
      <w:i/>
      <w:iCs/>
    </w:rPr>
  </w:style>
  <w:style w:type="character" w:styleId="HTMLCode">
    <w:name w:val="HTML Code"/>
    <w:basedOn w:val="DefaultParagraphFont"/>
    <w:semiHidden/>
    <w:rsid w:val="00171230"/>
    <w:rPr>
      <w:rFonts w:ascii="Courier New" w:hAnsi="Courier New" w:cs="Courier New"/>
      <w:sz w:val="20"/>
      <w:szCs w:val="20"/>
    </w:rPr>
  </w:style>
  <w:style w:type="character" w:styleId="HTMLDefinition">
    <w:name w:val="HTML Definition"/>
    <w:basedOn w:val="DefaultParagraphFont"/>
    <w:semiHidden/>
    <w:rsid w:val="00171230"/>
    <w:rPr>
      <w:i/>
      <w:iCs/>
    </w:rPr>
  </w:style>
  <w:style w:type="character" w:styleId="HTMLKeyboard">
    <w:name w:val="HTML Keyboard"/>
    <w:basedOn w:val="DefaultParagraphFont"/>
    <w:semiHidden/>
    <w:rsid w:val="00171230"/>
    <w:rPr>
      <w:rFonts w:ascii="Courier New" w:hAnsi="Courier New" w:cs="Courier New"/>
      <w:sz w:val="20"/>
      <w:szCs w:val="20"/>
    </w:rPr>
  </w:style>
  <w:style w:type="paragraph" w:styleId="HTMLPreformatted">
    <w:name w:val="HTML Preformatted"/>
    <w:basedOn w:val="Normal"/>
    <w:semiHidden/>
    <w:rsid w:val="00171230"/>
    <w:rPr>
      <w:rFonts w:ascii="Courier New" w:hAnsi="Courier New" w:cs="Courier New"/>
      <w:sz w:val="20"/>
    </w:rPr>
  </w:style>
  <w:style w:type="character" w:styleId="HTMLSample">
    <w:name w:val="HTML Sample"/>
    <w:basedOn w:val="DefaultParagraphFont"/>
    <w:semiHidden/>
    <w:rsid w:val="00171230"/>
    <w:rPr>
      <w:rFonts w:ascii="Courier New" w:hAnsi="Courier New" w:cs="Courier New"/>
    </w:rPr>
  </w:style>
  <w:style w:type="character" w:styleId="HTMLTypewriter">
    <w:name w:val="HTML Typewriter"/>
    <w:basedOn w:val="DefaultParagraphFont"/>
    <w:semiHidden/>
    <w:rsid w:val="00171230"/>
    <w:rPr>
      <w:rFonts w:ascii="Courier New" w:hAnsi="Courier New" w:cs="Courier New"/>
      <w:sz w:val="20"/>
      <w:szCs w:val="20"/>
    </w:rPr>
  </w:style>
  <w:style w:type="character" w:styleId="HTMLVariable">
    <w:name w:val="HTML Variable"/>
    <w:basedOn w:val="DefaultParagraphFont"/>
    <w:semiHidden/>
    <w:rsid w:val="00171230"/>
    <w:rPr>
      <w:i/>
      <w:iCs/>
    </w:rPr>
  </w:style>
  <w:style w:type="character" w:styleId="Hyperlink">
    <w:name w:val="Hyperlink"/>
    <w:basedOn w:val="DefaultParagraphFont"/>
    <w:semiHidden/>
    <w:rsid w:val="00171230"/>
    <w:rPr>
      <w:color w:val="0000FF"/>
      <w:u w:val="single"/>
    </w:rPr>
  </w:style>
  <w:style w:type="character" w:styleId="LineNumber">
    <w:name w:val="line number"/>
    <w:basedOn w:val="DefaultParagraphFont"/>
    <w:semiHidden/>
    <w:rsid w:val="00171230"/>
  </w:style>
  <w:style w:type="paragraph" w:styleId="List">
    <w:name w:val="List"/>
    <w:basedOn w:val="Normal"/>
    <w:semiHidden/>
    <w:rsid w:val="00171230"/>
    <w:pPr>
      <w:ind w:left="360" w:hanging="360"/>
    </w:pPr>
  </w:style>
  <w:style w:type="paragraph" w:styleId="List2">
    <w:name w:val="List 2"/>
    <w:basedOn w:val="Normal"/>
    <w:semiHidden/>
    <w:rsid w:val="00171230"/>
    <w:pPr>
      <w:ind w:left="720" w:hanging="360"/>
    </w:pPr>
  </w:style>
  <w:style w:type="paragraph" w:styleId="List3">
    <w:name w:val="List 3"/>
    <w:basedOn w:val="Normal"/>
    <w:semiHidden/>
    <w:rsid w:val="00171230"/>
    <w:pPr>
      <w:ind w:left="1080" w:hanging="360"/>
    </w:pPr>
  </w:style>
  <w:style w:type="paragraph" w:styleId="List4">
    <w:name w:val="List 4"/>
    <w:basedOn w:val="Normal"/>
    <w:semiHidden/>
    <w:rsid w:val="00171230"/>
    <w:pPr>
      <w:ind w:left="1440" w:hanging="360"/>
    </w:pPr>
  </w:style>
  <w:style w:type="paragraph" w:styleId="List5">
    <w:name w:val="List 5"/>
    <w:basedOn w:val="Normal"/>
    <w:semiHidden/>
    <w:rsid w:val="00171230"/>
    <w:pPr>
      <w:ind w:left="1800" w:hanging="360"/>
    </w:pPr>
  </w:style>
  <w:style w:type="paragraph" w:styleId="ListBullet">
    <w:name w:val="List Bullet"/>
    <w:basedOn w:val="Normal"/>
    <w:semiHidden/>
    <w:rsid w:val="00171230"/>
    <w:pPr>
      <w:numPr>
        <w:numId w:val="9"/>
      </w:numPr>
    </w:pPr>
  </w:style>
  <w:style w:type="paragraph" w:styleId="ListBullet2">
    <w:name w:val="List Bullet 2"/>
    <w:basedOn w:val="Normal"/>
    <w:semiHidden/>
    <w:rsid w:val="00171230"/>
    <w:pPr>
      <w:numPr>
        <w:numId w:val="10"/>
      </w:numPr>
    </w:pPr>
  </w:style>
  <w:style w:type="paragraph" w:styleId="ListBullet3">
    <w:name w:val="List Bullet 3"/>
    <w:basedOn w:val="Normal"/>
    <w:semiHidden/>
    <w:rsid w:val="00171230"/>
    <w:pPr>
      <w:numPr>
        <w:numId w:val="11"/>
      </w:numPr>
    </w:pPr>
  </w:style>
  <w:style w:type="paragraph" w:styleId="ListBullet4">
    <w:name w:val="List Bullet 4"/>
    <w:basedOn w:val="Normal"/>
    <w:semiHidden/>
    <w:rsid w:val="00171230"/>
    <w:pPr>
      <w:numPr>
        <w:numId w:val="12"/>
      </w:numPr>
    </w:pPr>
  </w:style>
  <w:style w:type="paragraph" w:styleId="ListBullet5">
    <w:name w:val="List Bullet 5"/>
    <w:basedOn w:val="Normal"/>
    <w:semiHidden/>
    <w:rsid w:val="00171230"/>
    <w:pPr>
      <w:numPr>
        <w:numId w:val="13"/>
      </w:numPr>
    </w:pPr>
  </w:style>
  <w:style w:type="paragraph" w:styleId="ListContinue">
    <w:name w:val="List Continue"/>
    <w:basedOn w:val="Normal"/>
    <w:semiHidden/>
    <w:rsid w:val="00171230"/>
    <w:pPr>
      <w:spacing w:after="120"/>
      <w:ind w:left="360"/>
    </w:pPr>
  </w:style>
  <w:style w:type="paragraph" w:styleId="ListContinue2">
    <w:name w:val="List Continue 2"/>
    <w:basedOn w:val="Normal"/>
    <w:semiHidden/>
    <w:rsid w:val="00171230"/>
    <w:pPr>
      <w:spacing w:after="120"/>
      <w:ind w:left="720"/>
    </w:pPr>
  </w:style>
  <w:style w:type="paragraph" w:styleId="ListContinue3">
    <w:name w:val="List Continue 3"/>
    <w:basedOn w:val="Normal"/>
    <w:semiHidden/>
    <w:rsid w:val="00171230"/>
    <w:pPr>
      <w:spacing w:after="120"/>
      <w:ind w:left="1080"/>
    </w:pPr>
  </w:style>
  <w:style w:type="paragraph" w:styleId="ListContinue4">
    <w:name w:val="List Continue 4"/>
    <w:basedOn w:val="Normal"/>
    <w:semiHidden/>
    <w:rsid w:val="00171230"/>
    <w:pPr>
      <w:spacing w:after="120"/>
      <w:ind w:left="1440"/>
    </w:pPr>
  </w:style>
  <w:style w:type="paragraph" w:styleId="ListContinue5">
    <w:name w:val="List Continue 5"/>
    <w:basedOn w:val="Normal"/>
    <w:semiHidden/>
    <w:rsid w:val="00171230"/>
    <w:pPr>
      <w:spacing w:after="120"/>
      <w:ind w:left="1800"/>
    </w:pPr>
  </w:style>
  <w:style w:type="paragraph" w:styleId="ListNumber">
    <w:name w:val="List Number"/>
    <w:basedOn w:val="Normal"/>
    <w:semiHidden/>
    <w:rsid w:val="00171230"/>
    <w:pPr>
      <w:numPr>
        <w:numId w:val="14"/>
      </w:numPr>
    </w:pPr>
  </w:style>
  <w:style w:type="paragraph" w:styleId="ListNumber2">
    <w:name w:val="List Number 2"/>
    <w:basedOn w:val="Normal"/>
    <w:semiHidden/>
    <w:rsid w:val="00171230"/>
    <w:pPr>
      <w:numPr>
        <w:numId w:val="15"/>
      </w:numPr>
    </w:pPr>
  </w:style>
  <w:style w:type="paragraph" w:styleId="ListNumber3">
    <w:name w:val="List Number 3"/>
    <w:basedOn w:val="Normal"/>
    <w:semiHidden/>
    <w:rsid w:val="00171230"/>
    <w:pPr>
      <w:numPr>
        <w:numId w:val="16"/>
      </w:numPr>
    </w:pPr>
  </w:style>
  <w:style w:type="paragraph" w:styleId="ListNumber4">
    <w:name w:val="List Number 4"/>
    <w:basedOn w:val="Normal"/>
    <w:semiHidden/>
    <w:rsid w:val="00171230"/>
    <w:pPr>
      <w:numPr>
        <w:numId w:val="17"/>
      </w:numPr>
    </w:pPr>
  </w:style>
  <w:style w:type="paragraph" w:styleId="ListNumber5">
    <w:name w:val="List Number 5"/>
    <w:basedOn w:val="Normal"/>
    <w:semiHidden/>
    <w:rsid w:val="00171230"/>
    <w:pPr>
      <w:numPr>
        <w:numId w:val="18"/>
      </w:numPr>
    </w:pPr>
  </w:style>
  <w:style w:type="paragraph" w:styleId="MessageHeader">
    <w:name w:val="Message Header"/>
    <w:basedOn w:val="Normal"/>
    <w:semiHidden/>
    <w:rsid w:val="00171230"/>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171230"/>
  </w:style>
  <w:style w:type="paragraph" w:styleId="NormalIndent">
    <w:name w:val="Normal Indent"/>
    <w:basedOn w:val="Normal"/>
    <w:semiHidden/>
    <w:rsid w:val="00171230"/>
    <w:pPr>
      <w:ind w:left="720"/>
    </w:pPr>
  </w:style>
  <w:style w:type="paragraph" w:styleId="NoteHeading">
    <w:name w:val="Note Heading"/>
    <w:basedOn w:val="Normal"/>
    <w:next w:val="Normal"/>
    <w:semiHidden/>
    <w:rsid w:val="00171230"/>
  </w:style>
  <w:style w:type="character" w:styleId="PageNumber">
    <w:name w:val="page number"/>
    <w:basedOn w:val="DefaultParagraphFont"/>
    <w:semiHidden/>
    <w:rsid w:val="00171230"/>
  </w:style>
  <w:style w:type="paragraph" w:styleId="PlainText">
    <w:name w:val="Plain Text"/>
    <w:basedOn w:val="Normal"/>
    <w:semiHidden/>
    <w:rsid w:val="00171230"/>
    <w:rPr>
      <w:rFonts w:ascii="Courier New" w:hAnsi="Courier New" w:cs="Courier New"/>
      <w:sz w:val="20"/>
    </w:rPr>
  </w:style>
  <w:style w:type="paragraph" w:styleId="Salutation">
    <w:name w:val="Salutation"/>
    <w:basedOn w:val="Normal"/>
    <w:next w:val="Normal"/>
    <w:semiHidden/>
    <w:rsid w:val="00171230"/>
  </w:style>
  <w:style w:type="paragraph" w:styleId="Signature">
    <w:name w:val="Signature"/>
    <w:basedOn w:val="Normal"/>
    <w:semiHidden/>
    <w:rsid w:val="00171230"/>
    <w:pPr>
      <w:ind w:left="4320"/>
    </w:pPr>
  </w:style>
  <w:style w:type="character" w:styleId="Strong">
    <w:name w:val="Strong"/>
    <w:basedOn w:val="DefaultParagraphFont"/>
    <w:qFormat/>
    <w:rsid w:val="00171230"/>
    <w:rPr>
      <w:b/>
      <w:bCs/>
    </w:rPr>
  </w:style>
  <w:style w:type="paragraph" w:styleId="Subtitle">
    <w:name w:val="Subtitle"/>
    <w:basedOn w:val="Normal"/>
    <w:qFormat/>
    <w:rsid w:val="00171230"/>
    <w:pPr>
      <w:spacing w:after="60"/>
      <w:jc w:val="center"/>
      <w:outlineLvl w:val="1"/>
    </w:pPr>
    <w:rPr>
      <w:rFonts w:cs="Arial"/>
    </w:rPr>
  </w:style>
  <w:style w:type="table" w:styleId="Table3Deffects1">
    <w:name w:val="Table 3D effects 1"/>
    <w:basedOn w:val="TableNormal"/>
    <w:semiHidden/>
    <w:rsid w:val="0017123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123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123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7123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123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123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123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7123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123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123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7123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123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123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123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123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7123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7123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7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712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123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123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123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12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123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123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123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7123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123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12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123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123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123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123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123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12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7123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123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123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7123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123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7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7123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123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123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71230"/>
    <w:pPr>
      <w:spacing w:before="240" w:after="60"/>
      <w:jc w:val="center"/>
      <w:outlineLvl w:val="0"/>
    </w:pPr>
    <w:rPr>
      <w:rFonts w:cs="Arial"/>
      <w:b/>
      <w:bCs/>
      <w:kern w:val="28"/>
      <w:sz w:val="32"/>
      <w:szCs w:val="32"/>
    </w:rPr>
  </w:style>
  <w:style w:type="paragraph" w:customStyle="1" w:styleId="SOPTableHeader">
    <w:name w:val="SOP Table Header"/>
    <w:basedOn w:val="SOPBasis"/>
    <w:qFormat/>
    <w:rsid w:val="00171230"/>
    <w:pPr>
      <w:jc w:val="center"/>
    </w:pPr>
  </w:style>
  <w:style w:type="paragraph" w:customStyle="1" w:styleId="SOPTableEntry">
    <w:name w:val="SOP Table Entry"/>
    <w:basedOn w:val="SOPTableHeader"/>
    <w:rsid w:val="00171230"/>
    <w:rPr>
      <w:sz w:val="18"/>
    </w:rPr>
  </w:style>
  <w:style w:type="paragraph" w:customStyle="1" w:styleId="SOPLevel1">
    <w:name w:val="SOP Level 1"/>
    <w:basedOn w:val="SOPBasis"/>
    <w:qFormat/>
    <w:rsid w:val="00171230"/>
    <w:pPr>
      <w:numPr>
        <w:numId w:val="1"/>
      </w:numPr>
      <w:spacing w:before="40" w:after="40"/>
    </w:pPr>
    <w:rPr>
      <w:b/>
      <w:szCs w:val="24"/>
    </w:rPr>
  </w:style>
  <w:style w:type="paragraph" w:customStyle="1" w:styleId="SOPLevel2">
    <w:name w:val="SOP Level 2"/>
    <w:basedOn w:val="SOPLevel1"/>
    <w:qFormat/>
    <w:rsid w:val="00171230"/>
    <w:pPr>
      <w:numPr>
        <w:ilvl w:val="1"/>
      </w:numPr>
      <w:spacing w:before="20" w:after="20"/>
      <w:ind w:left="936" w:hanging="576"/>
    </w:pPr>
    <w:rPr>
      <w:b w:val="0"/>
    </w:rPr>
  </w:style>
  <w:style w:type="paragraph" w:customStyle="1" w:styleId="SOPLevel3">
    <w:name w:val="SOP Level 3"/>
    <w:basedOn w:val="SOPLevel2"/>
    <w:qFormat/>
    <w:rsid w:val="00171230"/>
    <w:pPr>
      <w:numPr>
        <w:ilvl w:val="2"/>
      </w:numPr>
      <w:ind w:left="1728" w:hanging="792"/>
    </w:pPr>
  </w:style>
  <w:style w:type="paragraph" w:customStyle="1" w:styleId="SOPLevel4">
    <w:name w:val="SOP Level 4"/>
    <w:basedOn w:val="SOPLevel3"/>
    <w:qFormat/>
    <w:rsid w:val="00171230"/>
    <w:pPr>
      <w:numPr>
        <w:ilvl w:val="3"/>
      </w:numPr>
      <w:ind w:left="2736" w:hanging="1008"/>
    </w:pPr>
  </w:style>
  <w:style w:type="paragraph" w:customStyle="1" w:styleId="SOPLevel5">
    <w:name w:val="SOP Level 5"/>
    <w:basedOn w:val="SOPLevel4"/>
    <w:qFormat/>
    <w:rsid w:val="00171230"/>
    <w:pPr>
      <w:numPr>
        <w:ilvl w:val="4"/>
      </w:numPr>
      <w:ind w:left="3960" w:hanging="1224"/>
    </w:pPr>
  </w:style>
  <w:style w:type="paragraph" w:customStyle="1" w:styleId="SOPLevel6">
    <w:name w:val="SOP Level 6"/>
    <w:basedOn w:val="SOPLevel5"/>
    <w:qFormat/>
    <w:rsid w:val="00171230"/>
    <w:pPr>
      <w:numPr>
        <w:ilvl w:val="5"/>
      </w:numPr>
      <w:ind w:left="5400" w:hanging="1440"/>
    </w:pPr>
  </w:style>
  <w:style w:type="paragraph" w:customStyle="1" w:styleId="ChecklistFooter">
    <w:name w:val="Checklist Footer"/>
    <w:basedOn w:val="Normal"/>
    <w:rsid w:val="005718FB"/>
    <w:pPr>
      <w:jc w:val="center"/>
    </w:pPr>
    <w:rPr>
      <w:rFonts w:ascii="Arial Narrow" w:hAnsi="Arial Narrow"/>
      <w:sz w:val="18"/>
    </w:rPr>
  </w:style>
  <w:style w:type="paragraph" w:customStyle="1" w:styleId="StatementLevel1Hanging">
    <w:name w:val="Statement Level 1 Hanging"/>
    <w:basedOn w:val="Normal"/>
    <w:rsid w:val="00686D31"/>
    <w:pPr>
      <w:ind w:left="288" w:hanging="288"/>
    </w:pPr>
    <w:rPr>
      <w:rFonts w:ascii="Arial Narrow" w:hAnsi="Arial Narrow"/>
      <w:sz w:val="20"/>
    </w:rPr>
  </w:style>
  <w:style w:type="paragraph" w:customStyle="1" w:styleId="StatementLevel2Hanging">
    <w:name w:val="Statement Level 2 Hanging"/>
    <w:basedOn w:val="Normal"/>
    <w:rsid w:val="00686D31"/>
    <w:pPr>
      <w:ind w:left="547" w:hanging="288"/>
    </w:pPr>
    <w:rPr>
      <w:rFonts w:ascii="Arial Narrow" w:hAnsi="Arial Narrow"/>
      <w:sz w:val="20"/>
    </w:rPr>
  </w:style>
  <w:style w:type="paragraph" w:styleId="EndnoteText">
    <w:name w:val="endnote text"/>
    <w:basedOn w:val="Normal"/>
    <w:semiHidden/>
    <w:rsid w:val="00171230"/>
    <w:pPr>
      <w:ind w:left="216" w:hanging="216"/>
    </w:pPr>
    <w:rPr>
      <w:sz w:val="18"/>
    </w:rPr>
  </w:style>
  <w:style w:type="paragraph" w:styleId="FootnoteText">
    <w:name w:val="footnote text"/>
    <w:basedOn w:val="Normal"/>
    <w:rsid w:val="00171230"/>
    <w:rPr>
      <w:sz w:val="20"/>
    </w:rPr>
  </w:style>
  <w:style w:type="paragraph" w:customStyle="1" w:styleId="SOPTableItemBold">
    <w:name w:val="SOP Table Item Bold"/>
    <w:basedOn w:val="Normal"/>
    <w:qFormat/>
    <w:rsid w:val="008D09BA"/>
    <w:pPr>
      <w:spacing w:after="0" w:line="240" w:lineRule="auto"/>
      <w:jc w:val="center"/>
    </w:pPr>
    <w:rPr>
      <w:rFonts w:ascii="Arial" w:hAnsi="Arial" w:cs="Arial"/>
      <w:b/>
      <w:noProof/>
      <w:color w:val="000000"/>
      <w:sz w:val="20"/>
      <w:szCs w:val="20"/>
    </w:rPr>
  </w:style>
  <w:style w:type="paragraph" w:customStyle="1" w:styleId="SOPTitle">
    <w:name w:val="SOP Title"/>
    <w:basedOn w:val="Normal"/>
    <w:next w:val="Normal"/>
    <w:qFormat/>
    <w:rsid w:val="008D09BA"/>
    <w:pPr>
      <w:spacing w:after="0" w:line="240" w:lineRule="auto"/>
    </w:pPr>
    <w:rPr>
      <w:rFonts w:ascii="Arial" w:hAnsi="Arial" w:cs="Arial"/>
      <w:b/>
      <w:bCs/>
      <w:sz w:val="28"/>
      <w:szCs w:val="28"/>
    </w:rPr>
  </w:style>
  <w:style w:type="paragraph" w:customStyle="1" w:styleId="xmsolistparagraph">
    <w:name w:val="x_msolistparagraph"/>
    <w:basedOn w:val="Normal"/>
    <w:rsid w:val="0085052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8727">
      <w:bodyDiv w:val="1"/>
      <w:marLeft w:val="0"/>
      <w:marRight w:val="0"/>
      <w:marTop w:val="0"/>
      <w:marBottom w:val="0"/>
      <w:divBdr>
        <w:top w:val="none" w:sz="0" w:space="0" w:color="auto"/>
        <w:left w:val="none" w:sz="0" w:space="0" w:color="auto"/>
        <w:bottom w:val="none" w:sz="0" w:space="0" w:color="auto"/>
        <w:right w:val="none" w:sz="0" w:space="0" w:color="auto"/>
      </w:divBdr>
    </w:div>
    <w:div w:id="1572496653">
      <w:bodyDiv w:val="1"/>
      <w:marLeft w:val="0"/>
      <w:marRight w:val="0"/>
      <w:marTop w:val="0"/>
      <w:marBottom w:val="0"/>
      <w:divBdr>
        <w:top w:val="none" w:sz="0" w:space="0" w:color="auto"/>
        <w:left w:val="none" w:sz="0" w:space="0" w:color="auto"/>
        <w:bottom w:val="none" w:sz="0" w:space="0" w:color="auto"/>
        <w:right w:val="none" w:sz="0" w:space="0" w:color="auto"/>
      </w:divBdr>
    </w:div>
    <w:div w:id="20446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604F166B351144A40CB93DF2BAFCB1" ma:contentTypeVersion="13" ma:contentTypeDescription="Create a new document." ma:contentTypeScope="" ma:versionID="33d840958e5633ead22ed10fc06282f4">
  <xsd:schema xmlns:xsd="http://www.w3.org/2001/XMLSchema" xmlns:xs="http://www.w3.org/2001/XMLSchema" xmlns:p="http://schemas.microsoft.com/office/2006/metadata/properties" xmlns:ns3="1a2fc737-a921-41f5-97ec-dbe8d0764309" xmlns:ns4="e4c064a5-6d44-4cd9-9f63-766ecef5a4e5" targetNamespace="http://schemas.microsoft.com/office/2006/metadata/properties" ma:root="true" ma:fieldsID="d9c20f7ceb1d8426d4490fd88ed7af76" ns3:_="" ns4:_="">
    <xsd:import namespace="1a2fc737-a921-41f5-97ec-dbe8d0764309"/>
    <xsd:import namespace="e4c064a5-6d44-4cd9-9f63-766ecef5a4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c737-a921-41f5-97ec-dbe8d0764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64a5-6d44-4cd9-9f63-766ecef5a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D2664-8769-4A14-9040-A0B7000CD6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E53BA-83B5-44A1-A4C5-83D2671125F7}">
  <ds:schemaRefs>
    <ds:schemaRef ds:uri="http://schemas.microsoft.com/sharepoint/v3/contenttype/forms"/>
  </ds:schemaRefs>
</ds:datastoreItem>
</file>

<file path=customXml/itemProps3.xml><?xml version="1.0" encoding="utf-8"?>
<ds:datastoreItem xmlns:ds="http://schemas.openxmlformats.org/officeDocument/2006/customXml" ds:itemID="{9F2211D9-7339-41B0-B403-93946A2B5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c737-a921-41f5-97ec-dbe8d0764309"/>
    <ds:schemaRef ds:uri="e4c064a5-6d44-4cd9-9f63-766ecef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SOP: Investigations</vt:lpstr>
    </vt:vector>
  </TitlesOfParts>
  <Company>Huron Consulting Group, Inc.</Company>
  <LinksUpToDate>false</LinksUpToDate>
  <CharactersWithSpaces>3072</CharactersWithSpaces>
  <SharedDoc>false</SharedDoc>
  <HLinks>
    <vt:vector size="12" baseType="variant">
      <vt:variant>
        <vt:i4>3604504</vt:i4>
      </vt:variant>
      <vt:variant>
        <vt:i4>15</vt:i4>
      </vt:variant>
      <vt:variant>
        <vt:i4>0</vt:i4>
      </vt:variant>
      <vt:variant>
        <vt:i4>5</vt:i4>
      </vt:variant>
      <vt:variant>
        <vt:lpwstr>mailto:hrppsops@huronconsultinggroup.com</vt:lpwstr>
      </vt:variant>
      <vt:variant>
        <vt:lpwstr/>
      </vt:variant>
      <vt:variant>
        <vt:i4>2555949</vt:i4>
      </vt:variant>
      <vt:variant>
        <vt:i4>12</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Investigations</dc:title>
  <dc:subject>Huron HRPP ToolKit</dc:subject>
  <dc:creator>Emerson,Carley</dc:creator>
  <cp:keywords>Huron, HRPP, SOP</cp:keywords>
  <dc:description>©2009-2010 Huron Consulting Services, LLC. Use and distribution subject to End User License Agreement at http://www.huronconsultinggroup.com/SOP</dc:description>
  <cp:lastModifiedBy>Talmadge, Meredith T.</cp:lastModifiedBy>
  <cp:revision>3</cp:revision>
  <cp:lastPrinted>2008-07-31T23:58:00Z</cp:lastPrinted>
  <dcterms:created xsi:type="dcterms:W3CDTF">2023-08-03T19:05:00Z</dcterms:created>
  <dcterms:modified xsi:type="dcterms:W3CDTF">2023-08-18T17:36:00Z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0x01010003604F166B351144A40CB93DF2BAFCB1</vt:lpwstr>
  </property>
</Properties>
</file>